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492FC7">
      <w:r>
        <w:fldChar w:fldCharType="begin"/>
      </w:r>
      <w:r>
        <w:instrText xml:space="preserve"> =  \* MERGEFORMAT </w:instrText>
      </w:r>
      <w:r>
        <w:fldChar w:fldCharType="separate"/>
      </w:r>
      <w:r>
        <w:rPr>
          <w:b/>
          <w:noProof/>
        </w:rPr>
        <w:t>!Unexpected End of Formula</w:t>
      </w:r>
      <w:r>
        <w:fldChar w:fldCharType="end"/>
      </w:r>
      <w:r w:rsidR="0028684C">
        <w:rPr>
          <w:noProof/>
          <w:sz w:val="24"/>
          <w:szCs w:val="24"/>
        </w:rPr>
        <w:drawing>
          <wp:anchor distT="36576" distB="36576" distL="36576" distR="36576" simplePos="0" relativeHeight="251660800" behindDoc="0" locked="0" layoutInCell="1" allowOverlap="1" wp14:anchorId="3CA00375" wp14:editId="61B168A2">
            <wp:simplePos x="0" y="0"/>
            <wp:positionH relativeFrom="column">
              <wp:posOffset>5167630</wp:posOffset>
            </wp:positionH>
            <wp:positionV relativeFrom="paragraph">
              <wp:posOffset>-273067</wp:posOffset>
            </wp:positionV>
            <wp:extent cx="995045" cy="1026795"/>
            <wp:effectExtent l="0" t="0" r="0" b="1905"/>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sidR="0028684C">
        <w:rPr>
          <w:noProof/>
          <w:sz w:val="24"/>
          <w:szCs w:val="24"/>
        </w:rPr>
        <mc:AlternateContent>
          <mc:Choice Requires="wps">
            <w:drawing>
              <wp:anchor distT="36576" distB="36576" distL="36576" distR="36576" simplePos="0" relativeHeight="251657728" behindDoc="0" locked="0" layoutInCell="1" allowOverlap="1" wp14:anchorId="23E1BC1C" wp14:editId="25FA376B">
                <wp:simplePos x="0" y="0"/>
                <wp:positionH relativeFrom="column">
                  <wp:posOffset>776605</wp:posOffset>
                </wp:positionH>
                <wp:positionV relativeFrom="paragraph">
                  <wp:posOffset>-156862</wp:posOffset>
                </wp:positionV>
                <wp:extent cx="5181600" cy="28575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150C" w:rsidRDefault="001B150C"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1.15pt;margin-top:-12.3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D5+QIAAJk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" filled="f" stroked="f" strokeweight="0" insetpen="t">
                <o:lock v:ext="edit" shapetype="t"/>
                <v:textbox inset="2.85pt,2.85pt,2.85pt,2.85pt">
                  <w:txbxContent>
                    <w:p w:rsidR="001B150C" w:rsidRDefault="001B150C"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r w:rsidR="0028684C">
        <w:rPr>
          <w:noProof/>
          <w:sz w:val="24"/>
          <w:szCs w:val="24"/>
        </w:rPr>
        <mc:AlternateContent>
          <mc:Choice Requires="wpg">
            <w:drawing>
              <wp:anchor distT="0" distB="0" distL="114300" distR="114300" simplePos="0" relativeHeight="251655679" behindDoc="0" locked="0" layoutInCell="1" allowOverlap="1" wp14:anchorId="0B2CD506" wp14:editId="51F4EFCA">
                <wp:simplePos x="0" y="0"/>
                <wp:positionH relativeFrom="column">
                  <wp:posOffset>-333375</wp:posOffset>
                </wp:positionH>
                <wp:positionV relativeFrom="paragraph">
                  <wp:posOffset>-301642</wp:posOffset>
                </wp:positionV>
                <wp:extent cx="6829425" cy="58102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81025"/>
                          <a:chOff x="106756200" y="105613200"/>
                          <a:chExt cx="6829425" cy="581025"/>
                        </a:xfrm>
                      </wpg:grpSpPr>
                      <wps:wsp>
                        <wps:cNvPr id="2" name="Rectangle 3"/>
                        <wps:cNvSpPr>
                          <a:spLocks noChangeArrowheads="1" noChangeShapeType="1"/>
                        </wps:cNvSpPr>
                        <wps:spPr bwMode="auto">
                          <a:xfrm>
                            <a:off x="106756200" y="105622725"/>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6.25pt;margin-top:-23.75pt;width:537.75pt;height:45.75pt;z-index:251655679" coordorigin="1067562,1056132" coordsize="6829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">
                <v:rect id="Rectangle 3" o:spid="_x0000_s1027" style="position:absolute;left:1067562;top:1056227;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413cEA&#10;AADaAAAADwAAAGRycy9kb3ducmV2LnhtbESPQYvCMBSE74L/ITxhb5rahcVWoxRB8STaXRRvj+bZ&#10;FpuX0kSt/94sLOxxmJlvmMWqN414UOdqywqmkwgEcWF1zaWCn+/NeAbCeWSNjWVS8CIHq+VwsMBU&#10;2ycf6ZH7UgQIuxQVVN63qZSuqMigm9iWOHhX2xn0QXal1B0+A9w0Mo6iL2mw5rBQYUvriopbfjcK&#10;XHvkWX7J4vpwPtntZ0JZn+yV+hj12RyEp97/h//aO60ght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Nd3BAAAA2gAAAA8AAAAAAAAAAAAAAAAAmAIAAGRycy9kb3du&#10;cmV2LnhtbFBLBQYAAAAABAAEAPUAAACGAw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758IA&#10;AADaAAAADwAAAGRycy9kb3ducmV2LnhtbESPT4vCMBTE78J+h/AWvGmqgk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fvn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XY8EA&#10;AADaAAAADwAAAGRycy9kb3ducmV2LnhtbESP0YrCMBRE34X9h3AF3zRVZJVqKrKiu4sPxeoHXJpr&#10;W9rclCZq/fvNguDjMDNnmPWmN424U+cqywqmkwgEcW51xYWCy3k/XoJwHlljY5kUPMnBJvkYrDHW&#10;9sEnume+EAHCLkYFpfdtLKXLSzLoJrYlDt7VdgZ9kF0hdYePADeNnEXRpzRYcVgosaWvkvI6uxkF&#10;2a9fpkfieian38zPxdXuDqlSo2G/XYHw1Pt3+NX+0Qrm8H8l3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Il2PBAAAA2gAAAA8AAAAAAAAAAAAAAAAAmAIAAGRycy9kb3du&#10;cmV2LnhtbFBLBQYAAAAABAAEAPUAAACG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AUcIA&#10;AADaAAAADwAAAGRycy9kb3ducmV2LnhtbESPQUvDQBSE74L/YXmCN7tR1Grstkih6KVgo94f2WcS&#10;kn0bsq9J9t+7hUKPw8x8w6w2s+vUSENoPBu4X2SgiEtvG64M/Hzv7l5ABUG22HkmA5ECbNbXVyvM&#10;rZ/4QGMhlUoQDjkaqEX6XOtQ1uQwLHxPnLw/PziUJIdK2wGnBHedfsiyZ+2w4bRQY0/bmsq2ODoD&#10;7e/HNMbeL8t2H4tHia/xayvG3N7M72+ghGa5hM/tT2vgCU5X0g3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wBR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eJsIA&#10;AADaAAAADwAAAGRycy9kb3ducmV2LnhtbESPQUvDQBSE74L/YXmCN7tRpNbYbZGC6KVQU70/ss8k&#10;JPs2ZJ9J9t93C4Ueh5n5hllvZ9epkYbQeDbwuMhAEZfeNlwZ+Dl+PKxABUG22HkmA5ECbDe3N2vM&#10;rZ/4m8ZCKpUgHHI0UIv0udahrMlhWPieOHl/fnAoSQ6VtgNOCe46/ZRlS+2w4bRQY0+7msq2+HcG&#10;2t/PaYy9fynbfSyeJb7Gw06Mub+b399ACc1yDV/aX9bAEs5X0g3Qmx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Z4mwgAAANoAAAAPAAAAAAAAAAAAAAAAAJgCAABkcnMvZG93&#10;bnJldi54bWxQSwUGAAAAAAQABAD1AAAAhw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WdZrsA&#10;AADaAAAADwAAAGRycy9kb3ducmV2LnhtbERPSwrCMBDdC94hjODOprpQqUYRxR8uxOoBhmZsi82k&#10;NFHr7c1CcPl4//myNZV4UeNKywqGUQyCOLO65FzB7bodTEE4j6yxskwKPuRgueh25pho++YLvVKf&#10;ixDCLkEFhfd1IqXLCjLoIlsTB+5uG4M+wCaXusF3CDeVHMXxWBosOTQUWNO6oOyRPo2C9Oin5xPx&#10;YySHe+bP5G43u7NS/V67moHw1Pq/+Oc+aAVha7gSbo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2FnWa7AAAA2gAAAA8AAAAAAAAAAAAAAAAAmAIAAGRycy9kb3ducmV2Lnht&#10;bFBLBQYAAAAABAAEAPUAAACAAw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4/cEA&#10;AADaAAAADwAAAGRycy9kb3ducmV2LnhtbESPzYrCQBCE7wu+w9CCt3WiB3WjExHFP/YgG32AJtP5&#10;wUxPyIwa394RhD0WVfUVtVh2phZ3al1lWcFoGIEgzqyuuFBwOW+/ZyCcR9ZYWyYFT3KwTHpfC4y1&#10;ffAf3VNfiABhF6OC0vsmltJlJRl0Q9sQBy+3rUEfZFtI3eIjwE0tx1E0kQYrDgslNrQuKbumN6Mg&#10;PfrZ6Zf4OpajPfNzmtvN7qTUoN+t5iA8df4//GkftIIfeF8JN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JOP3BAAAA2gAAAA8AAAAAAAAAAAAAAAAAmAIAAGRycy9kb3du&#10;cmV2LnhtbFBLBQYAAAAABAAEAPUAAACG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nT8MA&#10;AADbAAAADwAAAGRycy9kb3ducmV2LnhtbESPQWvCQBCF74L/YRmhN93Ug5TUVYpUohehWvA6ZKdJ&#10;SHY2ZFdd/fWdg+BthvfmvW+W6+Q6daUhNJ4NvM8yUMSltw1XBn5P2+kHqBCRLXaeycCdAqxX49ES&#10;c+tv/EPXY6yUhHDI0UAdY59rHcqaHIaZ74lF+/ODwyjrUGk74E3CXafnWbbQDhuWhhp72tRUtseL&#10;M9BviiI88Jz2h1SU2/OjXcy/W2PeJunrE1SkFF/m5/XOCr7Qyy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7nT8MAAADbAAAADwAAAAAAAAAAAAAAAACYAgAAZHJzL2Rv&#10;d25yZXYueG1sUEsFBgAAAAAEAAQA9QAAAIgDAAAAAA==&#10;" fillcolor="navy" stroked="f" strokeweight="0" insetpen="t">
                  <v:shadow color="#ccc"/>
                  <o:lock v:ext="edit" shapetype="t"/>
                  <v:textbox inset="2.88pt,2.88pt,2.88pt,2.88pt"/>
                </v:rect>
              </v:group>
            </w:pict>
          </mc:Fallback>
        </mc:AlternateContent>
      </w:r>
      <w:r w:rsidR="009F2943">
        <w:rPr>
          <w:noProof/>
          <w:sz w:val="24"/>
          <w:szCs w:val="24"/>
        </w:rPr>
        <mc:AlternateContent>
          <mc:Choice Requires="wps">
            <w:drawing>
              <wp:anchor distT="36576" distB="36576" distL="36576" distR="36576" simplePos="0" relativeHeight="251656704" behindDoc="0" locked="0" layoutInCell="1" allowOverlap="1" wp14:anchorId="1CA2B59B" wp14:editId="291DC0B2">
                <wp:simplePos x="0" y="0"/>
                <wp:positionH relativeFrom="column">
                  <wp:posOffset>821690</wp:posOffset>
                </wp:positionH>
                <wp:positionV relativeFrom="paragraph">
                  <wp:posOffset>230505</wp:posOffset>
                </wp:positionV>
                <wp:extent cx="3889375" cy="5810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893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B150C" w:rsidRDefault="001B150C"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Phone: 541.947.3371 / 800.997.2361</w:t>
                            </w:r>
                          </w:p>
                          <w:p w:rsidR="001B150C" w:rsidRDefault="001B150C"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1B150C" w:rsidRDefault="001B150C" w:rsidP="00F634D2">
                            <w:pPr>
                              <w:pStyle w:val="msoaddress"/>
                              <w:widowControl w:val="0"/>
                              <w:rPr>
                                <w:rFonts w:ascii="Candara" w:hAnsi="Candara"/>
                                <w:b/>
                                <w:bCs/>
                                <w:sz w:val="18"/>
                                <w:szCs w:val="18"/>
                              </w:rPr>
                            </w:pPr>
                            <w:r>
                              <w:rPr>
                                <w:rFonts w:ascii="Candara" w:hAnsi="Candara"/>
                                <w:b/>
                                <w:bCs/>
                                <w:sz w:val="18"/>
                                <w:szCs w:val="18"/>
                              </w:rPr>
                              <w:t xml:space="preserve">Jack Thompson, Superintendent                                              </w:t>
                            </w:r>
                            <w:proofErr w:type="gramStart"/>
                            <w:r>
                              <w:rPr>
                                <w:rFonts w:ascii="Candara" w:hAnsi="Candara"/>
                                <w:b/>
                                <w:bCs/>
                                <w:sz w:val="18"/>
                                <w:szCs w:val="18"/>
                              </w:rPr>
                              <w:t>www.lakeesd.k12.or.us</w:t>
                            </w:r>
                            <w:proofErr w:type="gramEnd"/>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64.7pt;margin-top:18.15pt;width:306.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" stroked="f" strokeweight="0" insetpen="t">
                <v:shadow color="#ccc"/>
                <o:lock v:ext="edit" shapetype="t"/>
                <v:textbox inset="2.85pt,2.85pt,2.85pt,2.85pt">
                  <w:txbxContent>
                    <w:p w:rsidR="001B150C" w:rsidRDefault="001B150C"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Phone: 541.947.3371 / 800.997.2361</w:t>
                      </w:r>
                    </w:p>
                    <w:p w:rsidR="001B150C" w:rsidRDefault="001B150C" w:rsidP="00F634D2">
                      <w:pPr>
                        <w:pStyle w:val="msoaddress"/>
                        <w:widowControl w:val="0"/>
                        <w:rPr>
                          <w:rFonts w:ascii="Candara" w:hAnsi="Candara"/>
                          <w:b/>
                          <w:bCs/>
                          <w:sz w:val="18"/>
                          <w:szCs w:val="18"/>
                        </w:rPr>
                      </w:pPr>
                      <w:r>
                        <w:rPr>
                          <w:rFonts w:ascii="Candara" w:hAnsi="Candara"/>
                          <w:b/>
                          <w:bCs/>
                          <w:sz w:val="18"/>
                          <w:szCs w:val="18"/>
                        </w:rPr>
                        <w:t>Lakeview, OR  97630                                                                     Fax:  541.947.3373</w:t>
                      </w:r>
                    </w:p>
                    <w:p w:rsidR="001B150C" w:rsidRDefault="001B150C" w:rsidP="00F634D2">
                      <w:pPr>
                        <w:pStyle w:val="msoaddress"/>
                        <w:widowControl w:val="0"/>
                        <w:rPr>
                          <w:rFonts w:ascii="Candara" w:hAnsi="Candara"/>
                          <w:b/>
                          <w:bCs/>
                          <w:sz w:val="18"/>
                          <w:szCs w:val="18"/>
                        </w:rPr>
                      </w:pPr>
                      <w:r>
                        <w:rPr>
                          <w:rFonts w:ascii="Candara" w:hAnsi="Candara"/>
                          <w:b/>
                          <w:bCs/>
                          <w:sz w:val="18"/>
                          <w:szCs w:val="18"/>
                        </w:rPr>
                        <w:t xml:space="preserve">Jack Thompson, Superintendent                                              </w:t>
                      </w:r>
                      <w:proofErr w:type="gramStart"/>
                      <w:r>
                        <w:rPr>
                          <w:rFonts w:ascii="Candara" w:hAnsi="Candara"/>
                          <w:b/>
                          <w:bCs/>
                          <w:sz w:val="18"/>
                          <w:szCs w:val="18"/>
                        </w:rPr>
                        <w:t>www.lakeesd.k12.or.us</w:t>
                      </w:r>
                      <w:proofErr w:type="gramEnd"/>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p w:rsidR="001B150C" w:rsidRDefault="001B150C"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p>
    <w:p w:rsidR="00F634D2" w:rsidRDefault="00F634D2"/>
    <w:p w:rsidR="0036337A" w:rsidRDefault="0036337A" w:rsidP="00FA67AA">
      <w:pPr>
        <w:spacing w:after="0"/>
        <w:jc w:val="center"/>
        <w:rPr>
          <w:rFonts w:ascii="Arial" w:hAnsi="Arial" w:cs="Arial"/>
          <w:b/>
          <w:smallCaps/>
        </w:rPr>
      </w:pPr>
    </w:p>
    <w:p w:rsidR="0036337A" w:rsidRDefault="001B5082" w:rsidP="0036337A">
      <w:pPr>
        <w:spacing w:after="0"/>
        <w:jc w:val="center"/>
        <w:rPr>
          <w:rFonts w:ascii="Arial" w:hAnsi="Arial" w:cs="Arial"/>
          <w:b/>
          <w:smallCaps/>
        </w:rPr>
      </w:pPr>
      <w:r w:rsidRPr="005C58F7">
        <w:rPr>
          <w:noProof/>
        </w:rPr>
        <mc:AlternateContent>
          <mc:Choice Requires="wps">
            <w:drawing>
              <wp:anchor distT="0" distB="0" distL="114300" distR="114300" simplePos="0" relativeHeight="251680256" behindDoc="0" locked="0" layoutInCell="1" allowOverlap="1" wp14:anchorId="25E3C680" wp14:editId="2E42E7CE">
                <wp:simplePos x="0" y="0"/>
                <wp:positionH relativeFrom="column">
                  <wp:posOffset>7620</wp:posOffset>
                </wp:positionH>
                <wp:positionV relativeFrom="paragraph">
                  <wp:posOffset>104588</wp:posOffset>
                </wp:positionV>
                <wp:extent cx="6435725" cy="599440"/>
                <wp:effectExtent l="0" t="0" r="22225" b="10160"/>
                <wp:wrapNone/>
                <wp:docPr id="31" name="Text Box 31"/>
                <wp:cNvGraphicFramePr/>
                <a:graphic xmlns:a="http://schemas.openxmlformats.org/drawingml/2006/main">
                  <a:graphicData uri="http://schemas.microsoft.com/office/word/2010/wordprocessingShape">
                    <wps:wsp>
                      <wps:cNvSpPr txBox="1"/>
                      <wps:spPr>
                        <a:xfrm>
                          <a:off x="0" y="0"/>
                          <a:ext cx="6435725" cy="599440"/>
                        </a:xfrm>
                        <a:prstGeom prst="rect">
                          <a:avLst/>
                        </a:prstGeom>
                        <a:solidFill>
                          <a:sysClr val="window" lastClr="FFFFFF">
                            <a:lumMod val="75000"/>
                          </a:sysClr>
                        </a:solidFill>
                        <a:ln w="6350">
                          <a:solidFill>
                            <a:sysClr val="windowText" lastClr="000000"/>
                          </a:solidFill>
                        </a:ln>
                        <a:effectLst/>
                      </wps:spPr>
                      <wps:txbx>
                        <w:txbxContent>
                          <w:p w:rsidR="00F41337" w:rsidRDefault="00F41337" w:rsidP="001B5082">
                            <w:pPr>
                              <w:spacing w:after="0" w:line="240" w:lineRule="auto"/>
                              <w:jc w:val="center"/>
                              <w:rPr>
                                <w:b/>
                                <w:sz w:val="28"/>
                              </w:rPr>
                            </w:pPr>
                            <w:r>
                              <w:rPr>
                                <w:b/>
                                <w:i/>
                                <w:sz w:val="28"/>
                              </w:rPr>
                              <w:t xml:space="preserve">Companion to </w:t>
                            </w:r>
                            <w:r>
                              <w:rPr>
                                <w:b/>
                                <w:sz w:val="28"/>
                              </w:rPr>
                              <w:t>Level 1 Protocol</w:t>
                            </w:r>
                          </w:p>
                          <w:p w:rsidR="001B150C" w:rsidRPr="009534BB" w:rsidRDefault="00F41337" w:rsidP="001B5082">
                            <w:pPr>
                              <w:spacing w:after="0" w:line="240" w:lineRule="auto"/>
                              <w:jc w:val="center"/>
                              <w:rPr>
                                <w:b/>
                                <w:sz w:val="28"/>
                              </w:rPr>
                            </w:pPr>
                            <w:r>
                              <w:rPr>
                                <w:b/>
                                <w:sz w:val="28"/>
                              </w:rPr>
                              <w:t xml:space="preserve"> </w:t>
                            </w:r>
                            <w:proofErr w:type="gramStart"/>
                            <w:r>
                              <w:rPr>
                                <w:b/>
                                <w:sz w:val="28"/>
                              </w:rPr>
                              <w:t>(Explanation of Item Questions.</w:t>
                            </w:r>
                            <w:r w:rsidR="001B5082">
                              <w:rPr>
                                <w:b/>
                                <w:sz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28" type="#_x0000_t202" style="position:absolute;left:0;text-align:left;margin-left:.6pt;margin-top:8.25pt;width:506.75pt;height:47.2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" fillcolor="#bfbfbf" strokecolor="windowText" strokeweight=".5pt">
                <v:textbox>
                  <w:txbxContent>
                    <w:p w:rsidR="00F41337" w:rsidRDefault="00F41337" w:rsidP="001B5082">
                      <w:pPr>
                        <w:spacing w:after="0" w:line="240" w:lineRule="auto"/>
                        <w:jc w:val="center"/>
                        <w:rPr>
                          <w:b/>
                          <w:sz w:val="28"/>
                        </w:rPr>
                      </w:pPr>
                      <w:r>
                        <w:rPr>
                          <w:b/>
                          <w:i/>
                          <w:sz w:val="28"/>
                        </w:rPr>
                        <w:t xml:space="preserve">Companion to </w:t>
                      </w:r>
                      <w:r>
                        <w:rPr>
                          <w:b/>
                          <w:sz w:val="28"/>
                        </w:rPr>
                        <w:t>Level 1 Protocol</w:t>
                      </w:r>
                    </w:p>
                    <w:p w:rsidR="001B150C" w:rsidRPr="009534BB" w:rsidRDefault="00F41337" w:rsidP="001B5082">
                      <w:pPr>
                        <w:spacing w:after="0" w:line="240" w:lineRule="auto"/>
                        <w:jc w:val="center"/>
                        <w:rPr>
                          <w:b/>
                          <w:sz w:val="28"/>
                        </w:rPr>
                      </w:pPr>
                      <w:r>
                        <w:rPr>
                          <w:b/>
                          <w:sz w:val="28"/>
                        </w:rPr>
                        <w:t xml:space="preserve"> </w:t>
                      </w:r>
                      <w:proofErr w:type="gramStart"/>
                      <w:r>
                        <w:rPr>
                          <w:b/>
                          <w:sz w:val="28"/>
                        </w:rPr>
                        <w:t>(Explanation of Item Questions.</w:t>
                      </w:r>
                      <w:r w:rsidR="001B5082">
                        <w:rPr>
                          <w:b/>
                          <w:sz w:val="28"/>
                        </w:rPr>
                        <w:t>)</w:t>
                      </w:r>
                      <w:proofErr w:type="gramEnd"/>
                    </w:p>
                  </w:txbxContent>
                </v:textbox>
              </v:shape>
            </w:pict>
          </mc:Fallback>
        </mc:AlternateContent>
      </w:r>
      <w:r w:rsidR="0036337A">
        <w:rPr>
          <w:noProof/>
          <w:sz w:val="24"/>
          <w:szCs w:val="24"/>
        </w:rPr>
        <mc:AlternateContent>
          <mc:Choice Requires="wps">
            <w:drawing>
              <wp:anchor distT="36576" distB="36576" distL="36576" distR="36576" simplePos="0" relativeHeight="251662848" behindDoc="0" locked="0" layoutInCell="1" allowOverlap="1" wp14:anchorId="63672F9C" wp14:editId="089A6365">
                <wp:simplePos x="0" y="0"/>
                <wp:positionH relativeFrom="column">
                  <wp:posOffset>-337820</wp:posOffset>
                </wp:positionH>
                <wp:positionV relativeFrom="paragraph">
                  <wp:posOffset>52087</wp:posOffset>
                </wp:positionV>
                <wp:extent cx="6858000" cy="0"/>
                <wp:effectExtent l="0" t="0" r="1905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6.6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">
                <v:shadow color="#ccc"/>
              </v:line>
            </w:pict>
          </mc:Fallback>
        </mc:AlternateContent>
      </w:r>
    </w:p>
    <w:p w:rsidR="009534BB" w:rsidRPr="009534BB" w:rsidRDefault="009534BB" w:rsidP="009534BB">
      <w:pPr>
        <w:tabs>
          <w:tab w:val="left" w:pos="1104"/>
        </w:tabs>
        <w:spacing w:after="0"/>
        <w:rPr>
          <w:b/>
          <w:caps/>
          <w:sz w:val="24"/>
        </w:rPr>
      </w:pPr>
    </w:p>
    <w:p w:rsidR="00582DC4" w:rsidRDefault="00582DC4" w:rsidP="009534BB">
      <w:pPr>
        <w:tabs>
          <w:tab w:val="left" w:pos="1104"/>
        </w:tabs>
        <w:spacing w:after="0"/>
        <w:ind w:left="720"/>
      </w:pPr>
    </w:p>
    <w:p w:rsidR="00582DC4" w:rsidRDefault="00025BC7" w:rsidP="00582DC4">
      <w:r>
        <w:rPr>
          <w:noProof/>
        </w:rPr>
        <mc:AlternateContent>
          <mc:Choice Requires="wps">
            <w:drawing>
              <wp:anchor distT="0" distB="0" distL="114300" distR="114300" simplePos="0" relativeHeight="251681280" behindDoc="0" locked="0" layoutInCell="1" allowOverlap="1" wp14:anchorId="67FD4771" wp14:editId="7AAAA27F">
                <wp:simplePos x="0" y="0"/>
                <wp:positionH relativeFrom="column">
                  <wp:posOffset>7620</wp:posOffset>
                </wp:positionH>
                <wp:positionV relativeFrom="paragraph">
                  <wp:posOffset>20955</wp:posOffset>
                </wp:positionV>
                <wp:extent cx="6435725" cy="779780"/>
                <wp:effectExtent l="0" t="0" r="22225" b="20320"/>
                <wp:wrapNone/>
                <wp:docPr id="32" name="Text Box 32"/>
                <wp:cNvGraphicFramePr/>
                <a:graphic xmlns:a="http://schemas.openxmlformats.org/drawingml/2006/main">
                  <a:graphicData uri="http://schemas.microsoft.com/office/word/2010/wordprocessingShape">
                    <wps:wsp>
                      <wps:cNvSpPr txBox="1"/>
                      <wps:spPr>
                        <a:xfrm>
                          <a:off x="0" y="0"/>
                          <a:ext cx="6435725" cy="779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50C" w:rsidRPr="00F41337" w:rsidRDefault="00F41337" w:rsidP="00E175E0">
                            <w:pPr>
                              <w:spacing w:line="240" w:lineRule="auto"/>
                            </w:pPr>
                            <w:r>
                              <w:t xml:space="preserve">The following is a reference of explanations for the questions listed in </w:t>
                            </w:r>
                            <w:r>
                              <w:rPr>
                                <w:b/>
                              </w:rPr>
                              <w:t>Step 3</w:t>
                            </w:r>
                            <w:r>
                              <w:t xml:space="preserve"> of the </w:t>
                            </w:r>
                            <w:r>
                              <w:rPr>
                                <w:b/>
                              </w:rPr>
                              <w:t>Level 1 Protocol</w:t>
                            </w:r>
                            <w:r>
                              <w:t xml:space="preserve">.  It is intended to clarify the intentions of each </w:t>
                            </w:r>
                            <w:r w:rsidR="001B5082">
                              <w:t>question</w:t>
                            </w:r>
                            <w:r>
                              <w:t xml:space="preserve"> and to assist site-based Level 1 teams </w:t>
                            </w:r>
                            <w:r w:rsidR="00614ECC">
                              <w:t xml:space="preserve">to </w:t>
                            </w:r>
                            <w:r>
                              <w:t>approach the protocol with greater confidence.  The Level 1 team should keep a situational perspective when examining the student(s) and the factors noted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29" type="#_x0000_t202" style="position:absolute;margin-left:.6pt;margin-top:1.65pt;width:506.75pt;height:61.4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" fillcolor="white [3201]" strokeweight=".5pt">
                <v:textbox>
                  <w:txbxContent>
                    <w:p w:rsidR="001B150C" w:rsidRPr="00F41337" w:rsidRDefault="00F41337" w:rsidP="00E175E0">
                      <w:pPr>
                        <w:spacing w:line="240" w:lineRule="auto"/>
                      </w:pPr>
                      <w:r>
                        <w:t xml:space="preserve">The following is a reference of explanations for the questions listed in </w:t>
                      </w:r>
                      <w:r>
                        <w:rPr>
                          <w:b/>
                        </w:rPr>
                        <w:t>Step 3</w:t>
                      </w:r>
                      <w:r>
                        <w:t xml:space="preserve"> of the </w:t>
                      </w:r>
                      <w:r>
                        <w:rPr>
                          <w:b/>
                        </w:rPr>
                        <w:t>Level 1 Protocol</w:t>
                      </w:r>
                      <w:r>
                        <w:t xml:space="preserve">.  It is intended to clarify the intentions of each </w:t>
                      </w:r>
                      <w:r w:rsidR="001B5082">
                        <w:t>question</w:t>
                      </w:r>
                      <w:r>
                        <w:t xml:space="preserve"> and to assist site-based Level 1 teams </w:t>
                      </w:r>
                      <w:r w:rsidR="00614ECC">
                        <w:t xml:space="preserve">to </w:t>
                      </w:r>
                      <w:r>
                        <w:t>approach the protocol with greater confidence.  The Level 1 team should keep a situational perspective when examining the student(s) and the factors noted below.</w:t>
                      </w:r>
                    </w:p>
                  </w:txbxContent>
                </v:textbox>
              </v:shape>
            </w:pict>
          </mc:Fallback>
        </mc:AlternateContent>
      </w:r>
    </w:p>
    <w:p w:rsidR="001B5082" w:rsidRPr="00582DC4" w:rsidRDefault="001B5082" w:rsidP="00582DC4"/>
    <w:p w:rsidR="00582DC4" w:rsidRPr="00582DC4" w:rsidRDefault="00582DC4" w:rsidP="001B5082">
      <w:pPr>
        <w:spacing w:after="0" w:line="240" w:lineRule="auto"/>
      </w:pPr>
    </w:p>
    <w:p w:rsidR="00582DC4" w:rsidRPr="001B5082" w:rsidRDefault="00F41337" w:rsidP="00582DC4">
      <w:pPr>
        <w:rPr>
          <w:rFonts w:asciiTheme="majorHAnsi" w:hAnsiTheme="majorHAnsi"/>
          <w:b/>
          <w:sz w:val="28"/>
        </w:rPr>
      </w:pPr>
      <w:r w:rsidRPr="001B5082">
        <w:rPr>
          <w:rFonts w:asciiTheme="majorHAnsi" w:hAnsiTheme="majorHAnsi"/>
          <w:b/>
          <w:sz w:val="28"/>
        </w:rPr>
        <w:t xml:space="preserve">Level 1 Protocol, Step 3, </w:t>
      </w:r>
      <w:proofErr w:type="gramStart"/>
      <w:r w:rsidRPr="001B5082">
        <w:rPr>
          <w:rFonts w:asciiTheme="majorHAnsi" w:hAnsiTheme="majorHAnsi"/>
          <w:b/>
          <w:sz w:val="28"/>
        </w:rPr>
        <w:t>Question</w:t>
      </w:r>
      <w:proofErr w:type="gramEnd"/>
      <w:r w:rsidRPr="001B5082">
        <w:rPr>
          <w:rFonts w:asciiTheme="majorHAnsi" w:hAnsiTheme="majorHAnsi"/>
          <w:b/>
          <w:sz w:val="28"/>
        </w:rPr>
        <w:t xml:space="preserve"> Numbers:</w:t>
      </w:r>
    </w:p>
    <w:p w:rsidR="00B54F54" w:rsidRPr="00614ECC" w:rsidRDefault="00B54F54" w:rsidP="00F41337">
      <w:pPr>
        <w:pStyle w:val="ListParagraph"/>
        <w:numPr>
          <w:ilvl w:val="0"/>
          <w:numId w:val="16"/>
        </w:numPr>
        <w:autoSpaceDE w:val="0"/>
        <w:autoSpaceDN w:val="0"/>
        <w:adjustRightInd w:val="0"/>
        <w:spacing w:after="0" w:line="240" w:lineRule="auto"/>
        <w:ind w:left="360"/>
        <w:rPr>
          <w:rFonts w:asciiTheme="majorHAnsi" w:hAnsiTheme="majorHAnsi" w:cs="Arial"/>
          <w:b/>
          <w:bCs/>
          <w:color w:val="000000"/>
          <w:sz w:val="20"/>
          <w:szCs w:val="20"/>
        </w:rPr>
      </w:pPr>
      <w:r w:rsidRPr="00614ECC">
        <w:rPr>
          <w:rFonts w:asciiTheme="majorHAnsi" w:eastAsia="Arial-BoldMT" w:hAnsiTheme="majorHAnsi" w:cs="Arial-BoldMT"/>
          <w:b/>
          <w:bCs/>
          <w:sz w:val="20"/>
          <w:szCs w:val="20"/>
        </w:rPr>
        <w:t>Define threats or dangerous situation using the following continuum</w:t>
      </w:r>
    </w:p>
    <w:p w:rsidR="00B54F54" w:rsidRPr="001B5082" w:rsidRDefault="00B54F54" w:rsidP="00B54F54">
      <w:pPr>
        <w:pStyle w:val="ListParagraph"/>
        <w:autoSpaceDE w:val="0"/>
        <w:autoSpaceDN w:val="0"/>
        <w:adjustRightInd w:val="0"/>
        <w:spacing w:after="0" w:line="240" w:lineRule="auto"/>
        <w:ind w:left="360"/>
        <w:rPr>
          <w:rFonts w:asciiTheme="majorHAnsi" w:hAnsiTheme="majorHAnsi" w:cs="Arial"/>
          <w:bCs/>
          <w:color w:val="000000"/>
          <w:sz w:val="20"/>
          <w:szCs w:val="20"/>
        </w:rPr>
      </w:pPr>
      <w:r w:rsidRPr="001B5082">
        <w:rPr>
          <w:rFonts w:asciiTheme="majorHAnsi" w:hAnsiTheme="majorHAnsi" w:cs="Arial"/>
          <w:bCs/>
          <w:color w:val="000000"/>
          <w:sz w:val="20"/>
          <w:szCs w:val="20"/>
        </w:rPr>
        <w:t>This question asks for a clarification of the threat.  Place the threat on the continuum illustrated within the questions and define your concerns.  Note that there is a change within the continuum from aggression (non-serious or non-lethal injury) to violent aggression (serious or lethal injury)</w:t>
      </w:r>
      <w:r w:rsidR="00614ECC">
        <w:rPr>
          <w:rFonts w:asciiTheme="majorHAnsi" w:hAnsiTheme="majorHAnsi" w:cs="Arial"/>
          <w:bCs/>
          <w:color w:val="000000"/>
          <w:sz w:val="20"/>
          <w:szCs w:val="20"/>
        </w:rPr>
        <w:t>.</w:t>
      </w:r>
    </w:p>
    <w:p w:rsidR="00B54F54" w:rsidRPr="001B5082" w:rsidRDefault="00B54F54" w:rsidP="00B54F54">
      <w:pPr>
        <w:pStyle w:val="ListParagraph"/>
        <w:autoSpaceDE w:val="0"/>
        <w:autoSpaceDN w:val="0"/>
        <w:adjustRightInd w:val="0"/>
        <w:spacing w:after="0" w:line="240" w:lineRule="auto"/>
        <w:ind w:left="360"/>
        <w:rPr>
          <w:rFonts w:asciiTheme="majorHAnsi" w:hAnsiTheme="majorHAnsi" w:cs="Arial"/>
          <w:bCs/>
          <w:color w:val="000000"/>
          <w:sz w:val="20"/>
          <w:szCs w:val="20"/>
        </w:rPr>
      </w:pPr>
    </w:p>
    <w:p w:rsidR="00B54F54" w:rsidRPr="001B5082" w:rsidRDefault="00B54F54" w:rsidP="00F41337">
      <w:pPr>
        <w:pStyle w:val="ListParagraph"/>
        <w:numPr>
          <w:ilvl w:val="0"/>
          <w:numId w:val="16"/>
        </w:numPr>
        <w:autoSpaceDE w:val="0"/>
        <w:autoSpaceDN w:val="0"/>
        <w:adjustRightInd w:val="0"/>
        <w:spacing w:after="0" w:line="240" w:lineRule="auto"/>
        <w:ind w:left="360"/>
        <w:rPr>
          <w:rFonts w:asciiTheme="majorHAnsi" w:hAnsiTheme="majorHAnsi" w:cs="Arial"/>
          <w:b/>
          <w:bCs/>
          <w:color w:val="000000"/>
          <w:sz w:val="20"/>
          <w:szCs w:val="20"/>
        </w:rPr>
      </w:pPr>
      <w:r w:rsidRPr="001B5082">
        <w:rPr>
          <w:rFonts w:asciiTheme="majorHAnsi" w:hAnsiTheme="majorHAnsi" w:cs="Arial"/>
          <w:b/>
          <w:bCs/>
          <w:color w:val="000000"/>
          <w:sz w:val="20"/>
          <w:szCs w:val="20"/>
        </w:rPr>
        <w:t>Have there been any communications suggesting a potential attack or act of aggression? (Direct threats, specific references, veiled threats or vague warnings)</w:t>
      </w:r>
    </w:p>
    <w:p w:rsidR="00B54F54" w:rsidRPr="001B5082" w:rsidRDefault="00B54F54" w:rsidP="00B54F54">
      <w:pPr>
        <w:pStyle w:val="ListParagraph"/>
        <w:autoSpaceDE w:val="0"/>
        <w:autoSpaceDN w:val="0"/>
        <w:adjustRightInd w:val="0"/>
        <w:spacing w:after="0" w:line="240" w:lineRule="auto"/>
        <w:ind w:left="360"/>
        <w:rPr>
          <w:rFonts w:asciiTheme="majorHAnsi" w:hAnsiTheme="majorHAnsi" w:cs="Arial"/>
          <w:bCs/>
          <w:color w:val="000000"/>
          <w:sz w:val="20"/>
          <w:szCs w:val="20"/>
        </w:rPr>
      </w:pPr>
      <w:r w:rsidRPr="001B5082">
        <w:rPr>
          <w:rFonts w:asciiTheme="majorHAnsi" w:hAnsiTheme="majorHAnsi" w:cs="Arial"/>
          <w:bCs/>
          <w:color w:val="000000"/>
          <w:sz w:val="20"/>
          <w:szCs w:val="20"/>
        </w:rPr>
        <w:t>This question addresses the type of communication indicating a threat. Threats are sometimes made directly in verbal communication, art, email, internet use, written language exercises, and any other medium of communication.  They can also be made by indirect, veiled, or casual references to possible harmful events, ominous warnings, or references to previously occurring violent events such as school shootings.  A threat does not have to be specifically stated to be of concern, nor does it have to be stated or implied within the school setting.</w:t>
      </w:r>
    </w:p>
    <w:p w:rsidR="00B54F54" w:rsidRPr="001B5082" w:rsidRDefault="00B54F54" w:rsidP="00B54F54">
      <w:pPr>
        <w:pStyle w:val="ListParagraph"/>
        <w:autoSpaceDE w:val="0"/>
        <w:autoSpaceDN w:val="0"/>
        <w:adjustRightInd w:val="0"/>
        <w:spacing w:after="0" w:line="240" w:lineRule="auto"/>
        <w:ind w:left="360"/>
        <w:rPr>
          <w:rFonts w:asciiTheme="majorHAnsi" w:hAnsiTheme="majorHAnsi" w:cs="Arial"/>
          <w:b/>
          <w:bCs/>
          <w:color w:val="000000"/>
          <w:sz w:val="20"/>
          <w:szCs w:val="20"/>
        </w:rPr>
      </w:pPr>
    </w:p>
    <w:p w:rsidR="00B54F54" w:rsidRPr="001B5082" w:rsidRDefault="00B54F54" w:rsidP="00F41337">
      <w:pPr>
        <w:pStyle w:val="ListParagraph"/>
        <w:numPr>
          <w:ilvl w:val="0"/>
          <w:numId w:val="16"/>
        </w:numPr>
        <w:autoSpaceDE w:val="0"/>
        <w:autoSpaceDN w:val="0"/>
        <w:adjustRightInd w:val="0"/>
        <w:spacing w:after="0" w:line="240" w:lineRule="auto"/>
        <w:ind w:left="360"/>
        <w:rPr>
          <w:rFonts w:asciiTheme="majorHAnsi" w:hAnsiTheme="majorHAnsi" w:cs="Arial"/>
          <w:b/>
          <w:bCs/>
          <w:color w:val="000000"/>
          <w:sz w:val="20"/>
          <w:szCs w:val="20"/>
        </w:rPr>
      </w:pPr>
      <w:r w:rsidRPr="001B5082">
        <w:rPr>
          <w:rFonts w:asciiTheme="majorHAnsi" w:hAnsiTheme="majorHAnsi" w:cs="Arial"/>
          <w:b/>
          <w:bCs/>
          <w:color w:val="000000"/>
          <w:sz w:val="20"/>
          <w:szCs w:val="20"/>
        </w:rPr>
        <w:t>Are there indication</w:t>
      </w:r>
      <w:r w:rsidR="00614ECC">
        <w:rPr>
          <w:rFonts w:asciiTheme="majorHAnsi" w:hAnsiTheme="majorHAnsi" w:cs="Arial"/>
          <w:b/>
          <w:bCs/>
          <w:color w:val="000000"/>
          <w:sz w:val="20"/>
          <w:szCs w:val="20"/>
        </w:rPr>
        <w:t>s</w:t>
      </w:r>
      <w:r w:rsidRPr="001B5082">
        <w:rPr>
          <w:rFonts w:asciiTheme="majorHAnsi" w:hAnsiTheme="majorHAnsi" w:cs="Arial"/>
          <w:b/>
          <w:bCs/>
          <w:color w:val="000000"/>
          <w:sz w:val="20"/>
          <w:szCs w:val="20"/>
        </w:rPr>
        <w:t xml:space="preserve"> of a plan, feasible process or clear intentions to harm others?</w:t>
      </w:r>
    </w:p>
    <w:p w:rsidR="00B54F54" w:rsidRPr="001B5082" w:rsidRDefault="00B54F54" w:rsidP="00B54F54">
      <w:pPr>
        <w:pStyle w:val="ListParagraph"/>
        <w:autoSpaceDE w:val="0"/>
        <w:autoSpaceDN w:val="0"/>
        <w:adjustRightInd w:val="0"/>
        <w:spacing w:after="0" w:line="240" w:lineRule="auto"/>
        <w:ind w:left="360"/>
        <w:rPr>
          <w:rFonts w:asciiTheme="majorHAnsi" w:hAnsiTheme="majorHAnsi" w:cs="Arial"/>
          <w:bCs/>
          <w:color w:val="000000"/>
          <w:sz w:val="20"/>
          <w:szCs w:val="20"/>
        </w:rPr>
      </w:pPr>
      <w:r w:rsidRPr="001B5082">
        <w:rPr>
          <w:rFonts w:asciiTheme="majorHAnsi" w:hAnsiTheme="majorHAnsi" w:cs="Arial"/>
          <w:bCs/>
          <w:color w:val="000000"/>
          <w:sz w:val="20"/>
          <w:szCs w:val="20"/>
        </w:rPr>
        <w:t xml:space="preserve">This question addresses attack-related behavior.  Threatening language is just language without related behavior or intent. Many threats are not stated with language but are indicated by attack related behavior.  Attack related behavior may be, but is not limited to the following: </w:t>
      </w:r>
    </w:p>
    <w:p w:rsidR="00B54F54" w:rsidRPr="001B5082" w:rsidRDefault="00B54F54" w:rsidP="00614ECC">
      <w:pPr>
        <w:pStyle w:val="ListParagraph"/>
        <w:numPr>
          <w:ilvl w:val="0"/>
          <w:numId w:val="31"/>
        </w:numPr>
        <w:autoSpaceDE w:val="0"/>
        <w:autoSpaceDN w:val="0"/>
        <w:adjustRightInd w:val="0"/>
        <w:spacing w:after="0" w:line="240" w:lineRule="auto"/>
        <w:ind w:left="720"/>
        <w:rPr>
          <w:rFonts w:asciiTheme="majorHAnsi" w:hAnsiTheme="majorHAnsi" w:cs="Arial"/>
          <w:bCs/>
          <w:color w:val="000000"/>
          <w:sz w:val="20"/>
          <w:szCs w:val="20"/>
        </w:rPr>
      </w:pPr>
      <w:r w:rsidRPr="001B5082">
        <w:rPr>
          <w:rFonts w:asciiTheme="majorHAnsi" w:hAnsiTheme="majorHAnsi" w:cs="Arial"/>
          <w:bCs/>
          <w:color w:val="000000"/>
          <w:sz w:val="20"/>
          <w:szCs w:val="20"/>
        </w:rPr>
        <w:t>A plan (complex or simple) to carry out a targeted act of violence or aggression against a specific individual, group, or student body. Such a plan would have a sequence of actions necessary for its success and almost always requires a motive.  The more plausible and detailed a plan, the greater the risk.</w:t>
      </w:r>
    </w:p>
    <w:p w:rsidR="00B54F54" w:rsidRPr="001B5082" w:rsidRDefault="00B54F54" w:rsidP="00614ECC">
      <w:pPr>
        <w:pStyle w:val="ListParagraph"/>
        <w:numPr>
          <w:ilvl w:val="0"/>
          <w:numId w:val="31"/>
        </w:numPr>
        <w:autoSpaceDE w:val="0"/>
        <w:autoSpaceDN w:val="0"/>
        <w:adjustRightInd w:val="0"/>
        <w:spacing w:after="0" w:line="240" w:lineRule="auto"/>
        <w:ind w:left="720"/>
        <w:rPr>
          <w:rFonts w:asciiTheme="majorHAnsi" w:hAnsiTheme="majorHAnsi" w:cs="Arial"/>
          <w:bCs/>
          <w:color w:val="000000"/>
          <w:sz w:val="20"/>
          <w:szCs w:val="20"/>
        </w:rPr>
      </w:pPr>
      <w:r w:rsidRPr="001B5082">
        <w:rPr>
          <w:rFonts w:asciiTheme="majorHAnsi" w:hAnsiTheme="majorHAnsi" w:cs="Arial"/>
          <w:bCs/>
          <w:color w:val="000000"/>
          <w:sz w:val="20"/>
          <w:szCs w:val="20"/>
        </w:rPr>
        <w:t>The acquisition of a weapon, the attempted acquisition of a weapon or research about how to acquire a weapon.  (</w:t>
      </w:r>
      <w:proofErr w:type="gramStart"/>
      <w:r w:rsidRPr="001B5082">
        <w:rPr>
          <w:rFonts w:asciiTheme="majorHAnsi" w:hAnsiTheme="majorHAnsi" w:cs="Arial"/>
          <w:bCs/>
          <w:color w:val="000000"/>
          <w:sz w:val="20"/>
          <w:szCs w:val="20"/>
        </w:rPr>
        <w:t>if</w:t>
      </w:r>
      <w:proofErr w:type="gramEnd"/>
      <w:r w:rsidRPr="001B5082">
        <w:rPr>
          <w:rFonts w:asciiTheme="majorHAnsi" w:hAnsiTheme="majorHAnsi" w:cs="Arial"/>
          <w:bCs/>
          <w:color w:val="000000"/>
          <w:sz w:val="20"/>
          <w:szCs w:val="20"/>
        </w:rPr>
        <w:t xml:space="preserve"> the threat is the use of physical force to the point of serious or lethal injury, then the physical force is the weapon.)</w:t>
      </w:r>
    </w:p>
    <w:p w:rsidR="00614ECC" w:rsidRDefault="001B5082" w:rsidP="00614ECC">
      <w:pPr>
        <w:pStyle w:val="ListParagraph"/>
        <w:numPr>
          <w:ilvl w:val="0"/>
          <w:numId w:val="31"/>
        </w:numPr>
        <w:autoSpaceDE w:val="0"/>
        <w:autoSpaceDN w:val="0"/>
        <w:adjustRightInd w:val="0"/>
        <w:spacing w:after="0" w:line="240" w:lineRule="auto"/>
        <w:ind w:left="720"/>
        <w:rPr>
          <w:rFonts w:asciiTheme="majorHAnsi" w:hAnsiTheme="majorHAnsi" w:cs="Arial"/>
          <w:bCs/>
          <w:color w:val="000000"/>
          <w:sz w:val="20"/>
          <w:szCs w:val="20"/>
        </w:rPr>
      </w:pPr>
      <w:r w:rsidRPr="001B5082">
        <w:rPr>
          <w:rFonts w:asciiTheme="majorHAnsi" w:hAnsiTheme="majorHAnsi" w:cs="Arial"/>
          <w:bCs/>
          <w:color w:val="000000"/>
          <w:sz w:val="20"/>
          <w:szCs w:val="20"/>
        </w:rPr>
        <w:t>The rehearsal of the event or a similar event.  Rehearsal is like simulation or p</w:t>
      </w:r>
      <w:r w:rsidR="00614ECC">
        <w:rPr>
          <w:rFonts w:asciiTheme="majorHAnsi" w:hAnsiTheme="majorHAnsi" w:cs="Arial"/>
          <w:bCs/>
          <w:color w:val="000000"/>
          <w:sz w:val="20"/>
          <w:szCs w:val="20"/>
        </w:rPr>
        <w:t>ractice.  Rehearsal or simulation</w:t>
      </w:r>
      <w:r w:rsidRPr="001B5082">
        <w:rPr>
          <w:rFonts w:asciiTheme="majorHAnsi" w:hAnsiTheme="majorHAnsi" w:cs="Arial"/>
          <w:bCs/>
          <w:color w:val="000000"/>
          <w:sz w:val="20"/>
          <w:szCs w:val="20"/>
        </w:rPr>
        <w:t xml:space="preserve"> is often necessary before a targeted event can be completely planned and carried out.  Rehearsal can be indicated through art, fantasy games, writing or film </w:t>
      </w:r>
      <w:r w:rsidR="00614ECC">
        <w:rPr>
          <w:rFonts w:asciiTheme="majorHAnsi" w:hAnsiTheme="majorHAnsi" w:cs="Arial"/>
          <w:bCs/>
          <w:color w:val="000000"/>
          <w:sz w:val="20"/>
          <w:szCs w:val="20"/>
        </w:rPr>
        <w:t>projects, the use of movies or I</w:t>
      </w:r>
      <w:r w:rsidRPr="001B5082">
        <w:rPr>
          <w:rFonts w:asciiTheme="majorHAnsi" w:hAnsiTheme="majorHAnsi" w:cs="Arial"/>
          <w:bCs/>
          <w:color w:val="000000"/>
          <w:sz w:val="20"/>
          <w:szCs w:val="20"/>
        </w:rPr>
        <w:t xml:space="preserve">nternet sites that have themes and sequences of violence that allow the simulation of targeted and violent acts or through the first-person shooter video games that also allow for simulation of sequential and violent acts (example of such games are Call of Duty, Crisis, Team Fortress, Counterstrike.) However, the use of such games or movies as entertainment does not lead students to act out violently.  Their use is only attack-related behavior when it becomes rehearsal or simulation and practice.  </w:t>
      </w:r>
    </w:p>
    <w:p w:rsidR="001B5082" w:rsidRPr="001B5082" w:rsidRDefault="001B5082" w:rsidP="00614ECC">
      <w:pPr>
        <w:pStyle w:val="ListParagraph"/>
        <w:numPr>
          <w:ilvl w:val="0"/>
          <w:numId w:val="31"/>
        </w:numPr>
        <w:autoSpaceDE w:val="0"/>
        <w:autoSpaceDN w:val="0"/>
        <w:adjustRightInd w:val="0"/>
        <w:spacing w:after="0" w:line="240" w:lineRule="auto"/>
        <w:ind w:left="720"/>
        <w:rPr>
          <w:rFonts w:asciiTheme="majorHAnsi" w:hAnsiTheme="majorHAnsi" w:cs="Arial"/>
          <w:bCs/>
          <w:color w:val="000000"/>
          <w:sz w:val="20"/>
          <w:szCs w:val="20"/>
        </w:rPr>
      </w:pPr>
      <w:r w:rsidRPr="001B5082">
        <w:rPr>
          <w:rFonts w:asciiTheme="majorHAnsi" w:hAnsiTheme="majorHAnsi" w:cs="Arial"/>
          <w:bCs/>
          <w:color w:val="000000"/>
          <w:sz w:val="20"/>
          <w:szCs w:val="20"/>
        </w:rPr>
        <w:t xml:space="preserve">Scheduling an attack.  Scheduling the act is sometime indicated through communication or actually noted in clear detail.  Sometimes the schedule is flexible, awaiting a triggering event (teasing, rejections, </w:t>
      </w:r>
      <w:proofErr w:type="gramStart"/>
      <w:r w:rsidRPr="001B5082">
        <w:rPr>
          <w:rFonts w:asciiTheme="majorHAnsi" w:hAnsiTheme="majorHAnsi" w:cs="Arial"/>
          <w:bCs/>
          <w:color w:val="000000"/>
          <w:sz w:val="20"/>
          <w:szCs w:val="20"/>
        </w:rPr>
        <w:t>loss</w:t>
      </w:r>
      <w:proofErr w:type="gramEnd"/>
      <w:r w:rsidRPr="001B5082">
        <w:rPr>
          <w:rFonts w:asciiTheme="majorHAnsi" w:hAnsiTheme="majorHAnsi" w:cs="Arial"/>
          <w:bCs/>
          <w:color w:val="000000"/>
          <w:sz w:val="20"/>
          <w:szCs w:val="20"/>
        </w:rPr>
        <w:t>) that further justifies the violence and locks it in as the only solution.</w:t>
      </w:r>
    </w:p>
    <w:p w:rsidR="001B5082" w:rsidRPr="001B5082" w:rsidRDefault="001B5082" w:rsidP="00B54F54">
      <w:pPr>
        <w:pStyle w:val="ListParagraph"/>
        <w:autoSpaceDE w:val="0"/>
        <w:autoSpaceDN w:val="0"/>
        <w:adjustRightInd w:val="0"/>
        <w:spacing w:after="0" w:line="240" w:lineRule="auto"/>
        <w:ind w:left="360"/>
        <w:rPr>
          <w:rFonts w:asciiTheme="majorHAnsi" w:hAnsiTheme="majorHAnsi" w:cs="Arial"/>
          <w:bCs/>
          <w:color w:val="000000"/>
          <w:sz w:val="20"/>
          <w:szCs w:val="20"/>
        </w:rPr>
      </w:pPr>
    </w:p>
    <w:p w:rsidR="001B5082" w:rsidRPr="001B5082" w:rsidRDefault="001B5082" w:rsidP="00F41337">
      <w:pPr>
        <w:pStyle w:val="ListParagraph"/>
        <w:numPr>
          <w:ilvl w:val="0"/>
          <w:numId w:val="16"/>
        </w:numPr>
        <w:autoSpaceDE w:val="0"/>
        <w:autoSpaceDN w:val="0"/>
        <w:adjustRightInd w:val="0"/>
        <w:spacing w:after="0" w:line="240" w:lineRule="auto"/>
        <w:ind w:left="360"/>
        <w:rPr>
          <w:rFonts w:asciiTheme="majorHAnsi" w:hAnsiTheme="majorHAnsi" w:cs="Arial"/>
          <w:b/>
          <w:bCs/>
          <w:color w:val="000000"/>
          <w:sz w:val="20"/>
          <w:szCs w:val="20"/>
        </w:rPr>
      </w:pPr>
      <w:r w:rsidRPr="001B5082">
        <w:rPr>
          <w:rFonts w:asciiTheme="majorHAnsi" w:hAnsiTheme="majorHAnsi" w:cs="Arial"/>
          <w:b/>
          <w:bCs/>
          <w:color w:val="000000"/>
          <w:sz w:val="20"/>
          <w:szCs w:val="20"/>
        </w:rPr>
        <w:t>Are there indications of suicidal ideation, intent, or planning?</w:t>
      </w:r>
    </w:p>
    <w:p w:rsidR="001B5082" w:rsidRPr="001B5082" w:rsidRDefault="001B5082" w:rsidP="001B5082">
      <w:pPr>
        <w:pStyle w:val="ListParagraph"/>
        <w:autoSpaceDE w:val="0"/>
        <w:autoSpaceDN w:val="0"/>
        <w:adjustRightInd w:val="0"/>
        <w:spacing w:after="0" w:line="240" w:lineRule="auto"/>
        <w:ind w:left="360"/>
        <w:rPr>
          <w:rFonts w:asciiTheme="majorHAnsi" w:hAnsiTheme="majorHAnsi" w:cs="Arial"/>
          <w:bCs/>
          <w:color w:val="000000"/>
          <w:sz w:val="20"/>
          <w:szCs w:val="20"/>
        </w:rPr>
      </w:pPr>
      <w:r w:rsidRPr="001B5082">
        <w:rPr>
          <w:rFonts w:asciiTheme="majorHAnsi" w:hAnsiTheme="majorHAnsi" w:cs="Arial"/>
          <w:bCs/>
          <w:color w:val="000000"/>
          <w:sz w:val="20"/>
          <w:szCs w:val="20"/>
        </w:rPr>
        <w:t xml:space="preserve">This question examines the presence of history of suicidal ideas, gestures, references, and intent. The wish to die, be killed, or commit suicide combined with a threat to harm others increases risk, especially if the self-destructive behavior is the last part of a plan to harm others and carry out </w:t>
      </w:r>
      <w:r w:rsidR="00025BC7" w:rsidRPr="001B5082">
        <w:rPr>
          <w:rFonts w:asciiTheme="majorHAnsi" w:hAnsiTheme="majorHAnsi" w:cs="Arial"/>
          <w:bCs/>
          <w:color w:val="000000"/>
          <w:sz w:val="20"/>
          <w:szCs w:val="20"/>
        </w:rPr>
        <w:t>revenge</w:t>
      </w:r>
      <w:r w:rsidRPr="001B5082">
        <w:rPr>
          <w:rFonts w:asciiTheme="majorHAnsi" w:hAnsiTheme="majorHAnsi" w:cs="Arial"/>
          <w:bCs/>
          <w:color w:val="000000"/>
          <w:sz w:val="20"/>
          <w:szCs w:val="20"/>
        </w:rPr>
        <w:t xml:space="preserve"> or justice.  </w:t>
      </w:r>
    </w:p>
    <w:p w:rsidR="00025BC7" w:rsidRDefault="00025BC7" w:rsidP="00025BC7">
      <w:pPr>
        <w:pStyle w:val="ListParagraph"/>
        <w:autoSpaceDE w:val="0"/>
        <w:autoSpaceDN w:val="0"/>
        <w:adjustRightInd w:val="0"/>
        <w:spacing w:after="0" w:line="240" w:lineRule="auto"/>
        <w:ind w:left="360"/>
        <w:rPr>
          <w:rFonts w:asciiTheme="majorHAnsi" w:hAnsiTheme="majorHAnsi" w:cs="Arial"/>
          <w:b/>
          <w:bCs/>
          <w:color w:val="000000"/>
          <w:sz w:val="20"/>
          <w:szCs w:val="20"/>
        </w:rPr>
      </w:pPr>
    </w:p>
    <w:p w:rsidR="00025BC7" w:rsidRDefault="00025BC7" w:rsidP="00025BC7">
      <w:pPr>
        <w:pStyle w:val="ListParagraph"/>
        <w:autoSpaceDE w:val="0"/>
        <w:autoSpaceDN w:val="0"/>
        <w:adjustRightInd w:val="0"/>
        <w:spacing w:after="0" w:line="240" w:lineRule="auto"/>
        <w:ind w:left="360"/>
        <w:rPr>
          <w:rFonts w:asciiTheme="majorHAnsi" w:hAnsiTheme="majorHAnsi" w:cs="Arial"/>
          <w:b/>
          <w:bCs/>
          <w:color w:val="000000"/>
          <w:sz w:val="20"/>
          <w:szCs w:val="20"/>
        </w:rPr>
      </w:pPr>
    </w:p>
    <w:p w:rsidR="00F41337" w:rsidRPr="001B5082" w:rsidRDefault="00F41337" w:rsidP="00F41337">
      <w:pPr>
        <w:pStyle w:val="ListParagraph"/>
        <w:numPr>
          <w:ilvl w:val="0"/>
          <w:numId w:val="16"/>
        </w:numPr>
        <w:autoSpaceDE w:val="0"/>
        <w:autoSpaceDN w:val="0"/>
        <w:adjustRightInd w:val="0"/>
        <w:spacing w:after="0" w:line="240" w:lineRule="auto"/>
        <w:ind w:left="360"/>
        <w:rPr>
          <w:rFonts w:asciiTheme="majorHAnsi" w:hAnsiTheme="majorHAnsi" w:cs="Arial"/>
          <w:b/>
          <w:bCs/>
          <w:color w:val="000000"/>
          <w:sz w:val="20"/>
          <w:szCs w:val="20"/>
        </w:rPr>
      </w:pPr>
      <w:r w:rsidRPr="001B5082">
        <w:rPr>
          <w:rFonts w:asciiTheme="majorHAnsi" w:hAnsiTheme="majorHAnsi" w:cs="Arial"/>
          <w:b/>
          <w:bCs/>
          <w:color w:val="000000"/>
          <w:sz w:val="20"/>
          <w:szCs w:val="20"/>
        </w:rPr>
        <w:t>Are there indications of a specific target(s)?</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focus of the aggression or violent ideation or behavior. Is there an ongoing consideration or focus on a</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particular</w:t>
      </w:r>
      <w:proofErr w:type="gramEnd"/>
      <w:r w:rsidRPr="001B5082">
        <w:rPr>
          <w:rFonts w:asciiTheme="majorHAnsi" w:hAnsiTheme="majorHAnsi" w:cs="Arial"/>
          <w:color w:val="000000"/>
          <w:sz w:val="18"/>
          <w:szCs w:val="18"/>
        </w:rPr>
        <w:t xml:space="preserve"> person, group or student body? If the situation is absent a notable target, it is likely a situation that revolves around reactive</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aggression, used as a means to bully, intimidate, confront or defend interests and wants.</w:t>
      </w:r>
    </w:p>
    <w:p w:rsidR="00025BC7" w:rsidRDefault="00025BC7" w:rsidP="00F41337">
      <w:pPr>
        <w:autoSpaceDE w:val="0"/>
        <w:autoSpaceDN w:val="0"/>
        <w:adjustRightInd w:val="0"/>
        <w:spacing w:after="0" w:line="240" w:lineRule="auto"/>
        <w:rPr>
          <w:rFonts w:asciiTheme="majorHAnsi" w:hAnsiTheme="majorHAnsi" w:cs="Arial"/>
          <w:b/>
          <w:bCs/>
          <w:color w:val="000000"/>
          <w:sz w:val="20"/>
          <w:szCs w:val="20"/>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6. Are there indications of a weapons choice and availability?</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obvious; however, it is important to remember that even if weapons are not available within the home,</w:t>
      </w:r>
    </w:p>
    <w:p w:rsidR="00F41337"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they</w:t>
      </w:r>
      <w:proofErr w:type="gramEnd"/>
      <w:r w:rsidRPr="001B5082">
        <w:rPr>
          <w:rFonts w:asciiTheme="majorHAnsi" w:hAnsiTheme="majorHAnsi" w:cs="Arial"/>
          <w:color w:val="000000"/>
          <w:sz w:val="18"/>
          <w:szCs w:val="18"/>
        </w:rPr>
        <w:t xml:space="preserve"> are usually available within the community.</w:t>
      </w:r>
    </w:p>
    <w:p w:rsidR="00025BC7" w:rsidRPr="001B5082" w:rsidRDefault="00025BC7" w:rsidP="00F41337">
      <w:pPr>
        <w:autoSpaceDE w:val="0"/>
        <w:autoSpaceDN w:val="0"/>
        <w:adjustRightInd w:val="0"/>
        <w:spacing w:after="0" w:line="240" w:lineRule="auto"/>
        <w:rPr>
          <w:rFonts w:asciiTheme="majorHAnsi" w:hAnsiTheme="majorHAnsi" w:cs="Arial"/>
          <w:color w:val="000000"/>
          <w:sz w:val="18"/>
          <w:szCs w:val="18"/>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7. Are there indications of an unusual or inappropriate interest in acts of violence, previous school attacks or</w:t>
      </w: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proofErr w:type="gramStart"/>
      <w:r w:rsidRPr="001B5082">
        <w:rPr>
          <w:rFonts w:asciiTheme="majorHAnsi" w:hAnsiTheme="majorHAnsi" w:cs="Arial"/>
          <w:b/>
          <w:bCs/>
          <w:color w:val="000000"/>
          <w:sz w:val="20"/>
          <w:szCs w:val="20"/>
        </w:rPr>
        <w:t>attackers</w:t>
      </w:r>
      <w:proofErr w:type="gramEnd"/>
      <w:r w:rsidRPr="001B5082">
        <w:rPr>
          <w:rFonts w:asciiTheme="majorHAnsi" w:hAnsiTheme="majorHAnsi" w:cs="Arial"/>
          <w:b/>
          <w:bCs/>
          <w:color w:val="000000"/>
          <w:sz w:val="20"/>
          <w:szCs w:val="20"/>
        </w:rPr>
        <w:t>, weaponry or anti-social characters, notorious criminals, murderers, or gangs (historical or fictional)?</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is somewhat complicated. What may be inappropriate to some may still be within the normal scope of age, cultural or</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developmental</w:t>
      </w:r>
      <w:proofErr w:type="gramEnd"/>
      <w:r w:rsidRPr="001B5082">
        <w:rPr>
          <w:rFonts w:asciiTheme="majorHAnsi" w:hAnsiTheme="majorHAnsi" w:cs="Arial"/>
          <w:color w:val="000000"/>
          <w:sz w:val="18"/>
          <w:szCs w:val="18"/>
        </w:rPr>
        <w:t xml:space="preserve"> range for others. The question is similar to #3 as it examines whether the interest is a curiosity, a fascination or if the</w:t>
      </w:r>
    </w:p>
    <w:p w:rsidR="00F41337"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interest</w:t>
      </w:r>
      <w:proofErr w:type="gramEnd"/>
      <w:r w:rsidRPr="001B5082">
        <w:rPr>
          <w:rFonts w:asciiTheme="majorHAnsi" w:hAnsiTheme="majorHAnsi" w:cs="Arial"/>
          <w:color w:val="000000"/>
          <w:sz w:val="18"/>
          <w:szCs w:val="18"/>
        </w:rPr>
        <w:t xml:space="preserve"> is a sort of admiration for the anti-social character as role-model and example of how to justify violence as problem solving.</w:t>
      </w:r>
    </w:p>
    <w:p w:rsidR="00025BC7" w:rsidRPr="001B5082" w:rsidRDefault="00025BC7" w:rsidP="00F41337">
      <w:pPr>
        <w:autoSpaceDE w:val="0"/>
        <w:autoSpaceDN w:val="0"/>
        <w:adjustRightInd w:val="0"/>
        <w:spacing w:after="0" w:line="240" w:lineRule="auto"/>
        <w:rPr>
          <w:rFonts w:asciiTheme="majorHAnsi" w:hAnsiTheme="majorHAnsi" w:cs="Arial"/>
          <w:color w:val="000000"/>
          <w:sz w:val="18"/>
          <w:szCs w:val="18"/>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8. Are there indications of a motive or goal for aggressive behavior or a lethal attack?</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pairs with #5. If there is a focus on a specific target or targets, then there is very likely a motive. While there can</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certainly</w:t>
      </w:r>
      <w:proofErr w:type="gramEnd"/>
      <w:r w:rsidRPr="001B5082">
        <w:rPr>
          <w:rFonts w:asciiTheme="majorHAnsi" w:hAnsiTheme="majorHAnsi" w:cs="Arial"/>
          <w:color w:val="000000"/>
          <w:sz w:val="18"/>
          <w:szCs w:val="18"/>
        </w:rPr>
        <w:t xml:space="preserve"> be many motives for acting out violently or aggressively, the most common seem to be revenge or vendetta, lost love,</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humiliation</w:t>
      </w:r>
      <w:proofErr w:type="gramEnd"/>
      <w:r w:rsidRPr="001B5082">
        <w:rPr>
          <w:rFonts w:asciiTheme="majorHAnsi" w:hAnsiTheme="majorHAnsi" w:cs="Arial"/>
          <w:color w:val="000000"/>
          <w:sz w:val="18"/>
          <w:szCs w:val="18"/>
        </w:rPr>
        <w:t xml:space="preserve"> and the desire to prove bravery after making a threat or taking a dare. If the situation is absent a motive, then it may be a</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situation that revolves around reactive aggression or the affectation of rage. Reactive aggressive and violent talk often has triggers that</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agitate the situation rapidly. Such triggers are usually not motives but should still be identified in order to avoid or eliminate them in the</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future.</w:t>
      </w:r>
    </w:p>
    <w:p w:rsidR="00025BC7" w:rsidRDefault="00025BC7" w:rsidP="00F41337">
      <w:pPr>
        <w:autoSpaceDE w:val="0"/>
        <w:autoSpaceDN w:val="0"/>
        <w:adjustRightInd w:val="0"/>
        <w:spacing w:after="0" w:line="240" w:lineRule="auto"/>
        <w:rPr>
          <w:rFonts w:asciiTheme="majorHAnsi" w:hAnsiTheme="majorHAnsi" w:cs="Arial"/>
          <w:b/>
          <w:bCs/>
          <w:color w:val="000000"/>
          <w:sz w:val="20"/>
          <w:szCs w:val="20"/>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9. Are there indications of hopeless, stressed, overwhelming, victimized or desperate situations (real or</w:t>
      </w: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proofErr w:type="gramStart"/>
      <w:r w:rsidRPr="001B5082">
        <w:rPr>
          <w:rFonts w:asciiTheme="majorHAnsi" w:hAnsiTheme="majorHAnsi" w:cs="Arial"/>
          <w:b/>
          <w:bCs/>
          <w:color w:val="000000"/>
          <w:sz w:val="20"/>
          <w:szCs w:val="20"/>
        </w:rPr>
        <w:t>perceived</w:t>
      </w:r>
      <w:proofErr w:type="gramEnd"/>
      <w:r w:rsidRPr="001B5082">
        <w:rPr>
          <w:rFonts w:asciiTheme="majorHAnsi" w:hAnsiTheme="majorHAnsi" w:cs="Arial"/>
          <w:b/>
          <w:bCs/>
          <w:color w:val="000000"/>
          <w:sz w:val="20"/>
          <w:szCs w:val="20"/>
        </w:rPr>
        <w:t>)?</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obvious. As students lose hope of resolving stressful or overwhelming situations through acceptable social</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or coping skills, they are more likely to engage desperate solutions and last-ditch efforts to take control. It is important to note that the</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point of this question is to examine the perception of the person or party you are concerned with, not necessarily what is realistically</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observed or known by others (staff, parents, other students or the community).</w:t>
      </w:r>
    </w:p>
    <w:p w:rsidR="00025BC7" w:rsidRDefault="00025BC7" w:rsidP="00F41337">
      <w:pPr>
        <w:autoSpaceDE w:val="0"/>
        <w:autoSpaceDN w:val="0"/>
        <w:adjustRightInd w:val="0"/>
        <w:spacing w:after="0" w:line="240" w:lineRule="auto"/>
        <w:rPr>
          <w:rFonts w:asciiTheme="majorHAnsi" w:hAnsiTheme="majorHAnsi" w:cs="Arial"/>
          <w:b/>
          <w:bCs/>
          <w:color w:val="000000"/>
          <w:sz w:val="20"/>
          <w:szCs w:val="20"/>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10. Are there indications of capacity or ability to carry out an act of targeted / planned violence?</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feasibility or possibility of a planned and carried out threat, based upon the organizational, cognitive or</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adaptive</w:t>
      </w:r>
      <w:proofErr w:type="gramEnd"/>
      <w:r w:rsidRPr="001B5082">
        <w:rPr>
          <w:rFonts w:asciiTheme="majorHAnsi" w:hAnsiTheme="majorHAnsi" w:cs="Arial"/>
          <w:color w:val="000000"/>
          <w:sz w:val="18"/>
          <w:szCs w:val="18"/>
        </w:rPr>
        <w:t xml:space="preserve"> capacity of the person or party of concern. If someone is making fairly exaggerated or complex threats but is unable to</w:t>
      </w:r>
    </w:p>
    <w:p w:rsidR="00F41337"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organize</w:t>
      </w:r>
      <w:proofErr w:type="gramEnd"/>
      <w:r w:rsidRPr="001B5082">
        <w:rPr>
          <w:rFonts w:asciiTheme="majorHAnsi" w:hAnsiTheme="majorHAnsi" w:cs="Arial"/>
          <w:color w:val="000000"/>
          <w:sz w:val="18"/>
          <w:szCs w:val="18"/>
        </w:rPr>
        <w:t xml:space="preserve"> due to supervision, cognitive ability or overall functioning, then the feasibility drops.</w:t>
      </w:r>
    </w:p>
    <w:p w:rsidR="00025BC7" w:rsidRPr="001B5082" w:rsidRDefault="00025BC7" w:rsidP="00F41337">
      <w:pPr>
        <w:autoSpaceDE w:val="0"/>
        <w:autoSpaceDN w:val="0"/>
        <w:adjustRightInd w:val="0"/>
        <w:spacing w:after="0" w:line="240" w:lineRule="auto"/>
        <w:rPr>
          <w:rFonts w:asciiTheme="majorHAnsi" w:hAnsiTheme="majorHAnsi" w:cs="Arial"/>
          <w:color w:val="000000"/>
          <w:sz w:val="18"/>
          <w:szCs w:val="18"/>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11. Are beliefs or ideas: Irrational (paranoid, obsessive, a feature of a disability, or unreciprocated romantic</w:t>
      </w: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proofErr w:type="gramStart"/>
      <w:r w:rsidRPr="001B5082">
        <w:rPr>
          <w:rFonts w:asciiTheme="majorHAnsi" w:hAnsiTheme="majorHAnsi" w:cs="Arial"/>
          <w:b/>
          <w:bCs/>
          <w:color w:val="000000"/>
          <w:sz w:val="20"/>
          <w:szCs w:val="20"/>
        </w:rPr>
        <w:t>obsession</w:t>
      </w:r>
      <w:proofErr w:type="gramEnd"/>
      <w:r w:rsidRPr="001B5082">
        <w:rPr>
          <w:rFonts w:asciiTheme="majorHAnsi" w:hAnsiTheme="majorHAnsi" w:cs="Arial"/>
          <w:b/>
          <w:bCs/>
          <w:color w:val="000000"/>
          <w:sz w:val="20"/>
          <w:szCs w:val="20"/>
        </w:rPr>
        <w:t>)?</w:t>
      </w: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Are values, beliefs or ideas socially maladjusted (sees violence as justifiable method of problem solving and</w:t>
      </w: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proofErr w:type="gramStart"/>
      <w:r w:rsidRPr="001B5082">
        <w:rPr>
          <w:rFonts w:asciiTheme="majorHAnsi" w:hAnsiTheme="majorHAnsi" w:cs="Arial"/>
          <w:b/>
          <w:bCs/>
          <w:color w:val="000000"/>
          <w:sz w:val="20"/>
          <w:szCs w:val="20"/>
        </w:rPr>
        <w:t>accepts</w:t>
      </w:r>
      <w:proofErr w:type="gramEnd"/>
      <w:r w:rsidRPr="001B5082">
        <w:rPr>
          <w:rFonts w:asciiTheme="majorHAnsi" w:hAnsiTheme="majorHAnsi" w:cs="Arial"/>
          <w:b/>
          <w:bCs/>
          <w:color w:val="000000"/>
          <w:sz w:val="20"/>
          <w:szCs w:val="20"/>
        </w:rPr>
        <w:t xml:space="preserve"> consequences)?</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ideas and beliefs within the threat to determine if they can be linked to attack-related behavior (see</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question</w:t>
      </w:r>
      <w:proofErr w:type="gramEnd"/>
      <w:r w:rsidRPr="001B5082">
        <w:rPr>
          <w:rFonts w:asciiTheme="majorHAnsi" w:hAnsiTheme="majorHAnsi" w:cs="Arial"/>
          <w:color w:val="000000"/>
          <w:sz w:val="18"/>
          <w:szCs w:val="18"/>
        </w:rPr>
        <w:t xml:space="preserve"> #3), targeted behavior (see question #5) or motive (see question #8).</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Unreciprocated romantic obsession and social maladjustment tend to be less obvious or easily observed and thus more difficult to</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connect</w:t>
      </w:r>
      <w:proofErr w:type="gramEnd"/>
      <w:r w:rsidRPr="001B5082">
        <w:rPr>
          <w:rFonts w:asciiTheme="majorHAnsi" w:hAnsiTheme="majorHAnsi" w:cs="Arial"/>
          <w:color w:val="000000"/>
          <w:sz w:val="18"/>
          <w:szCs w:val="18"/>
        </w:rPr>
        <w:t xml:space="preserve"> to motive and target. Nevertheless, both features are frequently connected to situations that pose risk to others.</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Paranoia, obsessive or compulsive behavior or disability related behavior, such as threatening talk as a feature of Autism or Tourette's</w:t>
      </w:r>
      <w:r w:rsidR="00025BC7">
        <w:rPr>
          <w:rFonts w:asciiTheme="majorHAnsi" w:hAnsiTheme="majorHAnsi" w:cs="Arial"/>
          <w:color w:val="000000"/>
          <w:sz w:val="18"/>
          <w:szCs w:val="18"/>
        </w:rPr>
        <w:t xml:space="preserve"> </w:t>
      </w:r>
      <w:proofErr w:type="gramStart"/>
      <w:r w:rsidRPr="001B5082">
        <w:rPr>
          <w:rFonts w:asciiTheme="majorHAnsi" w:hAnsiTheme="majorHAnsi" w:cs="Arial"/>
          <w:color w:val="000000"/>
          <w:sz w:val="18"/>
          <w:szCs w:val="18"/>
        </w:rPr>
        <w:t>Syndrome</w:t>
      </w:r>
      <w:proofErr w:type="gramEnd"/>
      <w:r w:rsidRPr="001B5082">
        <w:rPr>
          <w:rFonts w:asciiTheme="majorHAnsi" w:hAnsiTheme="majorHAnsi" w:cs="Arial"/>
          <w:color w:val="000000"/>
          <w:sz w:val="18"/>
          <w:szCs w:val="18"/>
        </w:rPr>
        <w:t>, is often grandiose or implausible. Threats that are features of such behavior have easily observable indicators and easily</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examinable motives that are either superficial or transient; therefore, attack-related behavior, if it exists, is more quickly determined.</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Typically, threats that are made and are features of disabilities are less concerning than those that are made or implied with thoughtful</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and sober consideration.</w:t>
      </w:r>
    </w:p>
    <w:p w:rsidR="00025BC7" w:rsidRDefault="00025BC7" w:rsidP="00F41337">
      <w:pPr>
        <w:autoSpaceDE w:val="0"/>
        <w:autoSpaceDN w:val="0"/>
        <w:adjustRightInd w:val="0"/>
        <w:spacing w:after="0" w:line="240" w:lineRule="auto"/>
        <w:rPr>
          <w:rFonts w:asciiTheme="majorHAnsi" w:hAnsiTheme="majorHAnsi" w:cs="Arial"/>
          <w:b/>
          <w:bCs/>
          <w:color w:val="000000"/>
          <w:sz w:val="20"/>
          <w:szCs w:val="20"/>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12. Are actions and behaviors consistent with any threatening communications?</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relationship between communicated threats or implications of threat and the behavior that accompanies the</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communication. If th</w:t>
      </w:r>
      <w:r w:rsidR="00614ECC">
        <w:rPr>
          <w:rFonts w:asciiTheme="majorHAnsi" w:hAnsiTheme="majorHAnsi" w:cs="Arial"/>
          <w:color w:val="000000"/>
          <w:sz w:val="18"/>
          <w:szCs w:val="18"/>
        </w:rPr>
        <w:t>reats are made but there are no</w:t>
      </w:r>
      <w:r w:rsidRPr="001B5082">
        <w:rPr>
          <w:rFonts w:asciiTheme="majorHAnsi" w:hAnsiTheme="majorHAnsi" w:cs="Arial"/>
          <w:color w:val="000000"/>
          <w:sz w:val="18"/>
          <w:szCs w:val="18"/>
        </w:rPr>
        <w:t xml:space="preserve"> attack-related behaviors, motives, or a specific target(s), consistent with that</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threat, then risk decreases. Many threats that lack attack-related behavior are likely to be a means of communicating dissatisfaction,</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 xml:space="preserve">attention seeking, </w:t>
      </w:r>
      <w:proofErr w:type="gramStart"/>
      <w:r w:rsidRPr="001B5082">
        <w:rPr>
          <w:rFonts w:asciiTheme="majorHAnsi" w:hAnsiTheme="majorHAnsi" w:cs="Arial"/>
          <w:color w:val="000000"/>
          <w:sz w:val="18"/>
          <w:szCs w:val="18"/>
        </w:rPr>
        <w:t>expressing</w:t>
      </w:r>
      <w:proofErr w:type="gramEnd"/>
      <w:r w:rsidRPr="001B5082">
        <w:rPr>
          <w:rFonts w:asciiTheme="majorHAnsi" w:hAnsiTheme="majorHAnsi" w:cs="Arial"/>
          <w:color w:val="000000"/>
          <w:sz w:val="18"/>
          <w:szCs w:val="18"/>
        </w:rPr>
        <w:t xml:space="preserve"> anger, releasing stress or even an affectation of strength or power (bravado).</w:t>
      </w:r>
    </w:p>
    <w:p w:rsidR="00025BC7" w:rsidRDefault="00025BC7" w:rsidP="00F41337">
      <w:pPr>
        <w:autoSpaceDE w:val="0"/>
        <w:autoSpaceDN w:val="0"/>
        <w:adjustRightInd w:val="0"/>
        <w:spacing w:after="0" w:line="240" w:lineRule="auto"/>
        <w:rPr>
          <w:rFonts w:asciiTheme="majorHAnsi" w:hAnsiTheme="majorHAnsi" w:cs="Arial"/>
          <w:b/>
          <w:bCs/>
          <w:color w:val="000000"/>
          <w:sz w:val="20"/>
          <w:szCs w:val="20"/>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13. Are caregivers, peers, and/or staff concerned about potential for violence or aggression?</w:t>
      </w:r>
    </w:p>
    <w:p w:rsidR="00F41337"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concerns and opinions of others regarding the person or party of concern and the concerning situation that</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 xml:space="preserve">exists. Concerns may range from an odd discomfort to a complete list of reasons why caution should be taken. If violence is </w:t>
      </w:r>
      <w:r w:rsidRPr="001B5082">
        <w:rPr>
          <w:rFonts w:asciiTheme="majorHAnsi" w:hAnsiTheme="majorHAnsi" w:cs="Arial"/>
          <w:color w:val="000000"/>
          <w:sz w:val="18"/>
          <w:szCs w:val="18"/>
        </w:rPr>
        <w:lastRenderedPageBreak/>
        <w:t>being</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considered or planned, it is difficult to hide the indicators. In fact, sometimes little care is actually taken to hide the intentions and, while</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there may be little to no documentation of past behavioral issues, there may likely be several people who have been or are currently</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concerned.</w:t>
      </w:r>
    </w:p>
    <w:p w:rsidR="00025BC7" w:rsidRPr="001B5082" w:rsidRDefault="00025BC7" w:rsidP="00F41337">
      <w:pPr>
        <w:autoSpaceDE w:val="0"/>
        <w:autoSpaceDN w:val="0"/>
        <w:adjustRightInd w:val="0"/>
        <w:spacing w:after="0" w:line="240" w:lineRule="auto"/>
        <w:rPr>
          <w:rFonts w:asciiTheme="majorHAnsi" w:hAnsiTheme="majorHAnsi" w:cs="Arial"/>
          <w:color w:val="000000"/>
          <w:sz w:val="18"/>
          <w:szCs w:val="18"/>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14. Are there trusting, successful relationships with one or more responsible adults?</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depth of relationships with pro-social adults. The greater and healthier the connection with teachers,</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coaches</w:t>
      </w:r>
      <w:proofErr w:type="gramEnd"/>
      <w:r w:rsidRPr="001B5082">
        <w:rPr>
          <w:rFonts w:asciiTheme="majorHAnsi" w:hAnsiTheme="majorHAnsi" w:cs="Arial"/>
          <w:color w:val="000000"/>
          <w:sz w:val="18"/>
          <w:szCs w:val="18"/>
        </w:rPr>
        <w:t xml:space="preserve">, parents, administrators, church leaders, </w:t>
      </w:r>
      <w:proofErr w:type="spellStart"/>
      <w:r w:rsidRPr="001B5082">
        <w:rPr>
          <w:rFonts w:asciiTheme="majorHAnsi" w:hAnsiTheme="majorHAnsi" w:cs="Arial"/>
          <w:color w:val="000000"/>
          <w:sz w:val="18"/>
          <w:szCs w:val="18"/>
        </w:rPr>
        <w:t>etc</w:t>
      </w:r>
      <w:proofErr w:type="spellEnd"/>
      <w:r w:rsidRPr="001B5082">
        <w:rPr>
          <w:rFonts w:asciiTheme="majorHAnsi" w:hAnsiTheme="majorHAnsi" w:cs="Arial"/>
          <w:color w:val="000000"/>
          <w:sz w:val="18"/>
          <w:szCs w:val="18"/>
        </w:rPr>
        <w:t>, the less chance there is of wanting to disappoint or hurt them. The situation that</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lacks any connection to adults is the one of greater risk, as there is little to lose by acting out. This is one of the most important</w:t>
      </w:r>
    </w:p>
    <w:p w:rsidR="00F41337"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questions</w:t>
      </w:r>
      <w:proofErr w:type="gramEnd"/>
      <w:r w:rsidRPr="001B5082">
        <w:rPr>
          <w:rFonts w:asciiTheme="majorHAnsi" w:hAnsiTheme="majorHAnsi" w:cs="Arial"/>
          <w:color w:val="000000"/>
          <w:sz w:val="18"/>
          <w:szCs w:val="18"/>
        </w:rPr>
        <w:t xml:space="preserve"> and indicators of need on the Level 1 protocol. If a student or group of students lack connection to pro-social adults and are</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also marginalized within the student population, then intervention and connection is strongly indicated!</w:t>
      </w:r>
    </w:p>
    <w:p w:rsidR="00025BC7" w:rsidRPr="001B5082" w:rsidRDefault="00025BC7" w:rsidP="00F41337">
      <w:pPr>
        <w:autoSpaceDE w:val="0"/>
        <w:autoSpaceDN w:val="0"/>
        <w:adjustRightInd w:val="0"/>
        <w:spacing w:after="0" w:line="240" w:lineRule="auto"/>
        <w:rPr>
          <w:rFonts w:asciiTheme="majorHAnsi" w:hAnsiTheme="majorHAnsi" w:cs="Arial"/>
          <w:color w:val="000000"/>
          <w:sz w:val="18"/>
          <w:szCs w:val="18"/>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15. What are aggravating factors - circumstances, events, or triggers increase or agitate the likelihood of a</w:t>
      </w: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proofErr w:type="gramStart"/>
      <w:r w:rsidRPr="001B5082">
        <w:rPr>
          <w:rFonts w:asciiTheme="majorHAnsi" w:hAnsiTheme="majorHAnsi" w:cs="Arial"/>
          <w:b/>
          <w:bCs/>
          <w:color w:val="000000"/>
          <w:sz w:val="20"/>
          <w:szCs w:val="20"/>
        </w:rPr>
        <w:t>violent</w:t>
      </w:r>
      <w:proofErr w:type="gramEnd"/>
      <w:r w:rsidRPr="001B5082">
        <w:rPr>
          <w:rFonts w:asciiTheme="majorHAnsi" w:hAnsiTheme="majorHAnsi" w:cs="Arial"/>
          <w:b/>
          <w:bCs/>
          <w:color w:val="000000"/>
          <w:sz w:val="20"/>
          <w:szCs w:val="20"/>
        </w:rPr>
        <w:t xml:space="preserve"> or aggressive attack?</w:t>
      </w:r>
    </w:p>
    <w:p w:rsidR="00025BC7"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the obvious. If you can identify the situations that agitate or trigger violent thinking, threatening or behavior,</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you can intervene and decrease the chance of a violent or aggressive incident.</w:t>
      </w:r>
    </w:p>
    <w:p w:rsidR="00025BC7" w:rsidRDefault="00025BC7" w:rsidP="00F41337">
      <w:pPr>
        <w:autoSpaceDE w:val="0"/>
        <w:autoSpaceDN w:val="0"/>
        <w:adjustRightInd w:val="0"/>
        <w:spacing w:after="0" w:line="240" w:lineRule="auto"/>
        <w:rPr>
          <w:rFonts w:asciiTheme="majorHAnsi" w:hAnsiTheme="majorHAnsi" w:cs="Arial"/>
          <w:color w:val="000000"/>
          <w:sz w:val="18"/>
          <w:szCs w:val="18"/>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16. What circumstances, events, or inhibitors decrease the likelihood of a violent or aggressive attack?</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is similar to #15 but examines the opposite. Identify and increase actions, events, interests, relationships, goals,</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activities</w:t>
      </w:r>
      <w:proofErr w:type="gramEnd"/>
      <w:r w:rsidRPr="001B5082">
        <w:rPr>
          <w:rFonts w:asciiTheme="majorHAnsi" w:hAnsiTheme="majorHAnsi" w:cs="Arial"/>
          <w:color w:val="000000"/>
          <w:sz w:val="18"/>
          <w:szCs w:val="18"/>
        </w:rPr>
        <w:t>, memberships, etc. that promotes responsible and accountable pro-social behavior and you can decrease the chance of a</w:t>
      </w:r>
    </w:p>
    <w:p w:rsidR="00025BC7"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violent</w:t>
      </w:r>
      <w:proofErr w:type="gramEnd"/>
      <w:r w:rsidRPr="001B5082">
        <w:rPr>
          <w:rFonts w:asciiTheme="majorHAnsi" w:hAnsiTheme="majorHAnsi" w:cs="Arial"/>
          <w:color w:val="000000"/>
          <w:sz w:val="18"/>
          <w:szCs w:val="18"/>
        </w:rPr>
        <w:t xml:space="preserve"> or aggressive incident. The situation that lacks any inhibitors is one of greater risk, as there is little to lose by acting out and little</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to motivate healthy solutions.</w:t>
      </w:r>
      <w:r w:rsidR="00025BC7">
        <w:rPr>
          <w:rFonts w:asciiTheme="majorHAnsi" w:hAnsiTheme="majorHAnsi" w:cs="Arial"/>
          <w:color w:val="000000"/>
          <w:sz w:val="18"/>
          <w:szCs w:val="18"/>
        </w:rPr>
        <w:t xml:space="preserve"> </w:t>
      </w:r>
    </w:p>
    <w:p w:rsidR="00614ECC" w:rsidRDefault="00614ECC" w:rsidP="00F41337">
      <w:pPr>
        <w:autoSpaceDE w:val="0"/>
        <w:autoSpaceDN w:val="0"/>
        <w:adjustRightInd w:val="0"/>
        <w:spacing w:after="0" w:line="240" w:lineRule="auto"/>
        <w:rPr>
          <w:rFonts w:asciiTheme="majorHAnsi" w:hAnsiTheme="majorHAnsi" w:cs="Arial"/>
          <w:b/>
          <w:bCs/>
          <w:color w:val="000000"/>
          <w:sz w:val="20"/>
          <w:szCs w:val="20"/>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17. Are there indications that peer group reinforces delinquent thinking? What are relationship dynamics (leader,</w:t>
      </w:r>
      <w:r w:rsidR="00025BC7">
        <w:rPr>
          <w:rFonts w:asciiTheme="majorHAnsi" w:hAnsiTheme="majorHAnsi" w:cs="Arial"/>
          <w:b/>
          <w:bCs/>
          <w:color w:val="000000"/>
          <w:sz w:val="20"/>
          <w:szCs w:val="20"/>
        </w:rPr>
        <w:t xml:space="preserve"> </w:t>
      </w:r>
      <w:r w:rsidRPr="001B5082">
        <w:rPr>
          <w:rFonts w:asciiTheme="majorHAnsi" w:hAnsiTheme="majorHAnsi" w:cs="Arial"/>
          <w:b/>
          <w:bCs/>
          <w:color w:val="000000"/>
          <w:sz w:val="20"/>
          <w:szCs w:val="20"/>
        </w:rPr>
        <w:t>follower, victim, outcast, marginalized, disconnected, etc.)?</w:t>
      </w:r>
    </w:p>
    <w:p w:rsidR="00F41337" w:rsidRPr="001B5082" w:rsidRDefault="00F41337" w:rsidP="00F41337">
      <w:pPr>
        <w:autoSpaceDE w:val="0"/>
        <w:autoSpaceDN w:val="0"/>
        <w:adjustRightInd w:val="0"/>
        <w:spacing w:after="0" w:line="240" w:lineRule="auto"/>
        <w:rPr>
          <w:rFonts w:asciiTheme="majorHAnsi" w:hAnsiTheme="majorHAnsi" w:cs="Arial"/>
          <w:color w:val="000000"/>
          <w:sz w:val="18"/>
          <w:szCs w:val="18"/>
        </w:rPr>
      </w:pPr>
      <w:r w:rsidRPr="001B5082">
        <w:rPr>
          <w:rFonts w:asciiTheme="majorHAnsi" w:hAnsiTheme="majorHAnsi" w:cs="Arial"/>
          <w:color w:val="000000"/>
          <w:sz w:val="18"/>
          <w:szCs w:val="18"/>
        </w:rPr>
        <w:t>This question examines peer relationships, marginalization, and accepted delinquent thinking that may support using violence as a</w:t>
      </w:r>
    </w:p>
    <w:p w:rsidR="00F41337" w:rsidRDefault="00F41337" w:rsidP="00F41337">
      <w:pPr>
        <w:autoSpaceDE w:val="0"/>
        <w:autoSpaceDN w:val="0"/>
        <w:adjustRightInd w:val="0"/>
        <w:spacing w:after="0" w:line="240" w:lineRule="auto"/>
        <w:rPr>
          <w:rFonts w:asciiTheme="majorHAnsi" w:hAnsiTheme="majorHAnsi" w:cs="Arial"/>
          <w:color w:val="000000"/>
          <w:sz w:val="18"/>
          <w:szCs w:val="18"/>
        </w:rPr>
      </w:pPr>
      <w:proofErr w:type="gramStart"/>
      <w:r w:rsidRPr="001B5082">
        <w:rPr>
          <w:rFonts w:asciiTheme="majorHAnsi" w:hAnsiTheme="majorHAnsi" w:cs="Arial"/>
          <w:color w:val="000000"/>
          <w:sz w:val="18"/>
          <w:szCs w:val="18"/>
        </w:rPr>
        <w:t>solution</w:t>
      </w:r>
      <w:proofErr w:type="gramEnd"/>
      <w:r w:rsidRPr="001B5082">
        <w:rPr>
          <w:rFonts w:asciiTheme="majorHAnsi" w:hAnsiTheme="majorHAnsi" w:cs="Arial"/>
          <w:color w:val="000000"/>
          <w:sz w:val="18"/>
          <w:szCs w:val="18"/>
        </w:rPr>
        <w:t>. Risk increases if a situation lacks positive social connection, accountability and inhibitors but is filled with anti-social thinking</w:t>
      </w:r>
      <w:r w:rsidR="00025BC7">
        <w:rPr>
          <w:rFonts w:asciiTheme="majorHAnsi" w:hAnsiTheme="majorHAnsi" w:cs="Arial"/>
          <w:color w:val="000000"/>
          <w:sz w:val="18"/>
          <w:szCs w:val="18"/>
        </w:rPr>
        <w:t xml:space="preserve"> </w:t>
      </w:r>
      <w:r w:rsidRPr="001B5082">
        <w:rPr>
          <w:rFonts w:asciiTheme="majorHAnsi" w:hAnsiTheme="majorHAnsi" w:cs="Arial"/>
          <w:color w:val="000000"/>
          <w:sz w:val="18"/>
          <w:szCs w:val="18"/>
        </w:rPr>
        <w:t>about entitlement, revenge and the use of violence as an acceptable means of solving problems.</w:t>
      </w:r>
    </w:p>
    <w:p w:rsidR="00025BC7" w:rsidRPr="001B5082" w:rsidRDefault="00025BC7" w:rsidP="00F41337">
      <w:pPr>
        <w:autoSpaceDE w:val="0"/>
        <w:autoSpaceDN w:val="0"/>
        <w:adjustRightInd w:val="0"/>
        <w:spacing w:after="0" w:line="240" w:lineRule="auto"/>
        <w:rPr>
          <w:rFonts w:asciiTheme="majorHAnsi" w:hAnsiTheme="majorHAnsi" w:cs="Arial"/>
          <w:color w:val="000000"/>
          <w:sz w:val="18"/>
          <w:szCs w:val="18"/>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18. Is there a history of school, behavioral, drug/alcohol or developmental issues?</w:t>
      </w:r>
    </w:p>
    <w:p w:rsidR="00F41337" w:rsidRPr="00614ECC" w:rsidRDefault="00F41337" w:rsidP="00614ECC">
      <w:pPr>
        <w:autoSpaceDE w:val="0"/>
        <w:autoSpaceDN w:val="0"/>
        <w:adjustRightInd w:val="0"/>
        <w:spacing w:after="0" w:line="240" w:lineRule="auto"/>
        <w:rPr>
          <w:rFonts w:asciiTheme="majorHAnsi" w:hAnsiTheme="majorHAnsi" w:cs="Arial"/>
          <w:color w:val="000000"/>
          <w:sz w:val="18"/>
          <w:szCs w:val="18"/>
        </w:rPr>
      </w:pPr>
      <w:r w:rsidRPr="00614ECC">
        <w:rPr>
          <w:rFonts w:asciiTheme="majorHAnsi" w:hAnsiTheme="majorHAnsi" w:cs="Arial"/>
          <w:color w:val="000000"/>
          <w:sz w:val="18"/>
          <w:szCs w:val="18"/>
        </w:rPr>
        <w:t>This question examines issues that are related to vulnerability and coping skills but are not necessarily directly related to targeted or</w:t>
      </w:r>
      <w:r w:rsidR="00025BC7" w:rsidRPr="00614ECC">
        <w:rPr>
          <w:rFonts w:asciiTheme="majorHAnsi" w:hAnsiTheme="majorHAnsi" w:cs="Arial"/>
          <w:color w:val="000000"/>
          <w:sz w:val="18"/>
          <w:szCs w:val="18"/>
        </w:rPr>
        <w:t xml:space="preserve"> </w:t>
      </w:r>
      <w:r w:rsidRPr="00614ECC">
        <w:rPr>
          <w:rFonts w:asciiTheme="majorHAnsi" w:hAnsiTheme="majorHAnsi" w:cs="Arial"/>
          <w:color w:val="000000"/>
          <w:sz w:val="18"/>
          <w:szCs w:val="18"/>
        </w:rPr>
        <w:t>planned violence. Risk increases considerably when coping skills are weak and emotional resiliency is low.</w:t>
      </w:r>
    </w:p>
    <w:p w:rsidR="00025BC7" w:rsidRPr="001B5082" w:rsidRDefault="00025BC7" w:rsidP="00614ECC">
      <w:pPr>
        <w:autoSpaceDE w:val="0"/>
        <w:autoSpaceDN w:val="0"/>
        <w:adjustRightInd w:val="0"/>
        <w:spacing w:after="0" w:line="240" w:lineRule="auto"/>
        <w:rPr>
          <w:rFonts w:asciiTheme="majorHAnsi" w:hAnsiTheme="majorHAnsi" w:cs="Arial"/>
          <w:color w:val="000000"/>
        </w:rPr>
      </w:pPr>
    </w:p>
    <w:p w:rsidR="00F41337" w:rsidRPr="001B5082" w:rsidRDefault="00F41337" w:rsidP="00F41337">
      <w:pPr>
        <w:autoSpaceDE w:val="0"/>
        <w:autoSpaceDN w:val="0"/>
        <w:adjustRightInd w:val="0"/>
        <w:spacing w:after="0" w:line="240" w:lineRule="auto"/>
        <w:rPr>
          <w:rFonts w:asciiTheme="majorHAnsi" w:hAnsiTheme="majorHAnsi" w:cs="Arial"/>
          <w:b/>
          <w:bCs/>
          <w:color w:val="000000"/>
          <w:sz w:val="20"/>
          <w:szCs w:val="20"/>
        </w:rPr>
      </w:pPr>
      <w:r w:rsidRPr="001B5082">
        <w:rPr>
          <w:rFonts w:asciiTheme="majorHAnsi" w:hAnsiTheme="majorHAnsi" w:cs="Arial"/>
          <w:b/>
          <w:bCs/>
          <w:color w:val="000000"/>
          <w:sz w:val="20"/>
          <w:szCs w:val="20"/>
        </w:rPr>
        <w:t>19. Are there mental health issues?</w:t>
      </w:r>
    </w:p>
    <w:p w:rsidR="00A04DB8" w:rsidRPr="00614ECC" w:rsidRDefault="00F41337" w:rsidP="00F41337">
      <w:pPr>
        <w:autoSpaceDE w:val="0"/>
        <w:autoSpaceDN w:val="0"/>
        <w:adjustRightInd w:val="0"/>
        <w:spacing w:after="0" w:line="240" w:lineRule="auto"/>
        <w:rPr>
          <w:rFonts w:asciiTheme="majorHAnsi" w:hAnsiTheme="majorHAnsi"/>
          <w:noProof/>
        </w:rPr>
      </w:pPr>
      <w:r w:rsidRPr="00614ECC">
        <w:rPr>
          <w:rFonts w:asciiTheme="majorHAnsi" w:hAnsiTheme="majorHAnsi" w:cs="Arial"/>
          <w:color w:val="000000"/>
          <w:sz w:val="18"/>
          <w:szCs w:val="18"/>
        </w:rPr>
        <w:t>This question is similar to question #18 in that it examines an issue that may indicate a poor reserve of coping strategies and a lack of</w:t>
      </w:r>
      <w:r w:rsidR="00025BC7" w:rsidRPr="00614ECC">
        <w:rPr>
          <w:rFonts w:asciiTheme="majorHAnsi" w:hAnsiTheme="majorHAnsi" w:cs="Arial"/>
          <w:color w:val="000000"/>
          <w:sz w:val="18"/>
          <w:szCs w:val="18"/>
        </w:rPr>
        <w:t xml:space="preserve"> </w:t>
      </w:r>
      <w:r w:rsidRPr="00614ECC">
        <w:rPr>
          <w:rFonts w:asciiTheme="majorHAnsi" w:hAnsiTheme="majorHAnsi" w:cs="Arial"/>
          <w:color w:val="000000"/>
          <w:sz w:val="18"/>
          <w:szCs w:val="18"/>
        </w:rPr>
        <w:t>emotional resiliency.</w:t>
      </w:r>
      <w:r w:rsidRPr="00614ECC">
        <w:rPr>
          <w:rFonts w:asciiTheme="majorHAnsi" w:hAnsiTheme="majorHAnsi"/>
          <w:noProof/>
        </w:rPr>
        <w:t xml:space="preserve"> </w:t>
      </w:r>
    </w:p>
    <w:p w:rsidR="00025BC7" w:rsidRPr="00614ECC" w:rsidRDefault="00025BC7" w:rsidP="00F41337">
      <w:pPr>
        <w:autoSpaceDE w:val="0"/>
        <w:autoSpaceDN w:val="0"/>
        <w:adjustRightInd w:val="0"/>
        <w:spacing w:after="0" w:line="240" w:lineRule="auto"/>
        <w:rPr>
          <w:rFonts w:asciiTheme="majorHAnsi" w:hAnsiTheme="majorHAnsi"/>
          <w:noProof/>
        </w:rPr>
      </w:pPr>
    </w:p>
    <w:p w:rsidR="00025BC7" w:rsidRDefault="00025BC7" w:rsidP="00F41337">
      <w:pPr>
        <w:autoSpaceDE w:val="0"/>
        <w:autoSpaceDN w:val="0"/>
        <w:adjustRightInd w:val="0"/>
        <w:spacing w:after="0" w:line="240" w:lineRule="auto"/>
        <w:rPr>
          <w:b/>
          <w:noProof/>
        </w:rPr>
      </w:pPr>
      <w:r>
        <w:rPr>
          <w:b/>
          <w:noProof/>
        </w:rPr>
        <w:t>20. Other Concerns:</w:t>
      </w:r>
    </w:p>
    <w:p w:rsidR="00025BC7" w:rsidRPr="00614ECC" w:rsidRDefault="00025BC7" w:rsidP="00F41337">
      <w:pPr>
        <w:autoSpaceDE w:val="0"/>
        <w:autoSpaceDN w:val="0"/>
        <w:adjustRightInd w:val="0"/>
        <w:spacing w:after="0" w:line="240" w:lineRule="auto"/>
        <w:rPr>
          <w:rFonts w:asciiTheme="majorHAnsi" w:eastAsia="Arial-BoldMT" w:hAnsiTheme="majorHAnsi" w:cs="Arial-BoldMT"/>
          <w:bCs/>
          <w:color w:val="000000"/>
          <w:sz w:val="18"/>
          <w:szCs w:val="18"/>
        </w:rPr>
      </w:pPr>
      <w:r w:rsidRPr="00614ECC">
        <w:rPr>
          <w:noProof/>
          <w:sz w:val="18"/>
          <w:szCs w:val="18"/>
        </w:rPr>
        <w:t>List any other concerns.  Remember that this is not a quantifiable questionnaire or a fixed checklist.  It is intended as a set of important questions to ask and lead to other que</w:t>
      </w:r>
      <w:r w:rsidR="00614ECC">
        <w:rPr>
          <w:noProof/>
          <w:sz w:val="18"/>
          <w:szCs w:val="18"/>
        </w:rPr>
        <w:t>stions or concerns as they are s</w:t>
      </w:r>
      <w:r w:rsidRPr="00614ECC">
        <w:rPr>
          <w:noProof/>
          <w:sz w:val="18"/>
          <w:szCs w:val="18"/>
        </w:rPr>
        <w:t xml:space="preserve">uggested within the process or examination.  </w:t>
      </w:r>
    </w:p>
    <w:p w:rsidR="008B2DF4" w:rsidRPr="00614ECC" w:rsidRDefault="00025BC7" w:rsidP="00A04DB8">
      <w:pPr>
        <w:autoSpaceDE w:val="0"/>
        <w:autoSpaceDN w:val="0"/>
        <w:adjustRightInd w:val="0"/>
        <w:spacing w:after="0"/>
        <w:ind w:left="360" w:hanging="360"/>
        <w:rPr>
          <w:rFonts w:asciiTheme="majorHAnsi" w:eastAsia="Arial-BoldMT" w:hAnsiTheme="majorHAnsi" w:cs="ArialMT"/>
          <w:sz w:val="18"/>
          <w:szCs w:val="18"/>
        </w:rPr>
      </w:pPr>
      <w:r w:rsidRPr="00614ECC">
        <w:rPr>
          <w:noProof/>
          <w:sz w:val="18"/>
          <w:szCs w:val="18"/>
        </w:rPr>
        <mc:AlternateContent>
          <mc:Choice Requires="wps">
            <w:drawing>
              <wp:anchor distT="0" distB="0" distL="114300" distR="114300" simplePos="0" relativeHeight="251700736" behindDoc="0" locked="0" layoutInCell="1" allowOverlap="1" wp14:anchorId="45EDFEF9" wp14:editId="565B7637">
                <wp:simplePos x="0" y="0"/>
                <wp:positionH relativeFrom="column">
                  <wp:posOffset>26670</wp:posOffset>
                </wp:positionH>
                <wp:positionV relativeFrom="paragraph">
                  <wp:posOffset>367665</wp:posOffset>
                </wp:positionV>
                <wp:extent cx="1828800" cy="1828800"/>
                <wp:effectExtent l="0" t="0" r="12700" b="20320"/>
                <wp:wrapSquare wrapText="bothSides"/>
                <wp:docPr id="51" name="Text Box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A04DB8" w:rsidRDefault="00A04DB8" w:rsidP="00A04DB8">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Developed by John Van </w:t>
                            </w:r>
                            <w:proofErr w:type="spellStart"/>
                            <w:r>
                              <w:rPr>
                                <w:rFonts w:ascii="ArialMT" w:hAnsi="ArialMT" w:cs="ArialMT"/>
                                <w:sz w:val="16"/>
                                <w:szCs w:val="16"/>
                              </w:rPr>
                              <w:t>Dreal</w:t>
                            </w:r>
                            <w:proofErr w:type="spellEnd"/>
                            <w:r>
                              <w:rPr>
                                <w:rFonts w:ascii="ArialMT" w:hAnsi="ArialMT" w:cs="ArialMT"/>
                                <w:sz w:val="16"/>
                                <w:szCs w:val="16"/>
                              </w:rPr>
                              <w:t xml:space="preserve"> at Salem-Keizer Public Schools using the following information: Pynchon and </w:t>
                            </w:r>
                            <w:proofErr w:type="spellStart"/>
                            <w:r>
                              <w:rPr>
                                <w:rFonts w:ascii="ArialMT" w:hAnsi="ArialMT" w:cs="ArialMT"/>
                                <w:sz w:val="16"/>
                                <w:szCs w:val="16"/>
                              </w:rPr>
                              <w:t>Borum</w:t>
                            </w:r>
                            <w:proofErr w:type="spellEnd"/>
                            <w:r>
                              <w:rPr>
                                <w:rFonts w:ascii="ArialMT" w:hAnsi="ArialMT" w:cs="ArialMT"/>
                                <w:sz w:val="16"/>
                                <w:szCs w:val="16"/>
                              </w:rPr>
                              <w:t xml:space="preserve">, </w:t>
                            </w:r>
                            <w:r w:rsidRPr="00A04DB8">
                              <w:rPr>
                                <w:rFonts w:ascii="ArialMT" w:hAnsi="ArialMT" w:cs="ArialMT"/>
                                <w:sz w:val="16"/>
                                <w:szCs w:val="16"/>
                                <w:u w:val="single"/>
                              </w:rPr>
                              <w:t>Assessing Threats of Targeted Group Violence: Contributions from Social Psychology</w:t>
                            </w:r>
                            <w:r>
                              <w:rPr>
                                <w:rFonts w:ascii="ArialMT" w:hAnsi="ArialMT" w:cs="ArialMT"/>
                                <w:sz w:val="16"/>
                                <w:szCs w:val="16"/>
                              </w:rPr>
                              <w:t xml:space="preserve">; Reddy, </w:t>
                            </w:r>
                            <w:proofErr w:type="spellStart"/>
                            <w:r>
                              <w:rPr>
                                <w:rFonts w:ascii="ArialMT" w:hAnsi="ArialMT" w:cs="ArialMT"/>
                                <w:sz w:val="16"/>
                                <w:szCs w:val="16"/>
                              </w:rPr>
                              <w:t>Borum</w:t>
                            </w:r>
                            <w:proofErr w:type="spellEnd"/>
                            <w:r>
                              <w:rPr>
                                <w:rFonts w:ascii="ArialMT" w:hAnsi="ArialMT" w:cs="ArialMT"/>
                                <w:sz w:val="16"/>
                                <w:szCs w:val="16"/>
                              </w:rPr>
                              <w:t xml:space="preserve">, </w:t>
                            </w:r>
                            <w:proofErr w:type="spellStart"/>
                            <w:r>
                              <w:rPr>
                                <w:rFonts w:ascii="ArialMT" w:hAnsi="ArialMT" w:cs="ArialMT"/>
                                <w:sz w:val="16"/>
                                <w:szCs w:val="16"/>
                              </w:rPr>
                              <w:t>Berlun</w:t>
                            </w:r>
                            <w:proofErr w:type="spell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Fein, and </w:t>
                            </w:r>
                            <w:proofErr w:type="spellStart"/>
                            <w:r>
                              <w:rPr>
                                <w:rFonts w:ascii="ArialMT" w:hAnsi="ArialMT" w:cs="ArialMT"/>
                                <w:sz w:val="16"/>
                                <w:szCs w:val="16"/>
                              </w:rPr>
                              <w:t>Modzeleski</w:t>
                            </w:r>
                            <w:proofErr w:type="spellEnd"/>
                            <w:r>
                              <w:rPr>
                                <w:rFonts w:ascii="ArialMT" w:hAnsi="ArialMT" w:cs="ArialMT"/>
                                <w:sz w:val="16"/>
                                <w:szCs w:val="16"/>
                              </w:rPr>
                              <w:t xml:space="preserve">, </w:t>
                            </w:r>
                            <w:r w:rsidRPr="00A04DB8">
                              <w:rPr>
                                <w:rFonts w:ascii="ArialMT" w:hAnsi="ArialMT" w:cs="ArialMT"/>
                                <w:sz w:val="16"/>
                                <w:szCs w:val="16"/>
                                <w:u w:val="single"/>
                              </w:rPr>
                              <w:t>Evaluating Risk for Targeted Violence in Schools: Comparing Risk Assessment, Threat Assessment, and Other Approaches</w:t>
                            </w:r>
                            <w:r>
                              <w:rPr>
                                <w:rFonts w:ascii="ArialMT" w:hAnsi="ArialMT" w:cs="ArialMT"/>
                                <w:sz w:val="16"/>
                                <w:szCs w:val="16"/>
                              </w:rPr>
                              <w:t>; O’Toole</w:t>
                            </w:r>
                            <w:r w:rsidRPr="00A04DB8">
                              <w:rPr>
                                <w:rFonts w:ascii="ArialMT" w:hAnsi="ArialMT" w:cs="ArialMT"/>
                                <w:sz w:val="16"/>
                                <w:szCs w:val="16"/>
                                <w:u w:val="single"/>
                              </w:rPr>
                              <w:t xml:space="preserve">, The School Shooter: A Threat Assessment Perspective; </w:t>
                            </w:r>
                            <w:r>
                              <w:rPr>
                                <w:rFonts w:ascii="ArialMT" w:hAnsi="ArialMT" w:cs="ArialMT"/>
                                <w:sz w:val="16"/>
                                <w:szCs w:val="16"/>
                              </w:rPr>
                              <w:t xml:space="preserve">Fein, </w:t>
                            </w:r>
                            <w:proofErr w:type="spellStart"/>
                            <w:r>
                              <w:rPr>
                                <w:rFonts w:ascii="ArialMT" w:hAnsi="ArialMT" w:cs="ArialMT"/>
                                <w:sz w:val="16"/>
                                <w:szCs w:val="16"/>
                              </w:rPr>
                              <w:t>Vossekuil</w:t>
                            </w:r>
                            <w:proofErr w:type="spellEnd"/>
                            <w:r>
                              <w:rPr>
                                <w:rFonts w:ascii="ArialMT" w:hAnsi="ArialMT" w:cs="ArialMT"/>
                                <w:sz w:val="16"/>
                                <w:szCs w:val="16"/>
                              </w:rPr>
                              <w:t xml:space="preserve"> and Holden, </w:t>
                            </w:r>
                            <w:r w:rsidRPr="00A04DB8">
                              <w:rPr>
                                <w:rFonts w:ascii="ArialMT" w:hAnsi="ArialMT" w:cs="ArialMT"/>
                                <w:sz w:val="16"/>
                                <w:szCs w:val="16"/>
                                <w:u w:val="single"/>
                              </w:rPr>
                              <w:t>Threat Assessment: An</w:t>
                            </w:r>
                            <w:r w:rsidR="00F03D3D">
                              <w:rPr>
                                <w:rFonts w:ascii="ArialMT" w:hAnsi="ArialMT" w:cs="ArialMT"/>
                                <w:sz w:val="16"/>
                                <w:szCs w:val="16"/>
                                <w:u w:val="single"/>
                              </w:rPr>
                              <w:t xml:space="preserve">  </w:t>
                            </w:r>
                            <w:bookmarkStart w:id="0" w:name="_GoBack"/>
                            <w:bookmarkEnd w:id="0"/>
                            <w:r w:rsidRPr="00A04DB8">
                              <w:rPr>
                                <w:rFonts w:ascii="ArialMT" w:hAnsi="ArialMT" w:cs="ArialMT"/>
                                <w:sz w:val="16"/>
                                <w:szCs w:val="16"/>
                                <w:u w:val="single"/>
                              </w:rPr>
                              <w:t xml:space="preserve"> Approach to Prevent Targeted Violence</w:t>
                            </w:r>
                            <w:r>
                              <w:rPr>
                                <w:rFonts w:ascii="ArialMT" w:hAnsi="ArialMT" w:cs="ArialMT"/>
                                <w:sz w:val="16"/>
                                <w:szCs w:val="16"/>
                              </w:rPr>
                              <w:t xml:space="preserve">; </w:t>
                            </w:r>
                            <w:proofErr w:type="spellStart"/>
                            <w:r>
                              <w:rPr>
                                <w:rFonts w:ascii="ArialMT" w:hAnsi="ArialMT" w:cs="ArialMT"/>
                                <w:sz w:val="16"/>
                                <w:szCs w:val="16"/>
                              </w:rPr>
                              <w:t>Meloy</w:t>
                            </w:r>
                            <w:proofErr w:type="spellEnd"/>
                            <w:r>
                              <w:rPr>
                                <w:rFonts w:ascii="ArialMT" w:hAnsi="ArialMT" w:cs="ArialMT"/>
                                <w:sz w:val="16"/>
                                <w:szCs w:val="16"/>
                              </w:rPr>
                              <w:t xml:space="preserve">, </w:t>
                            </w:r>
                            <w:r w:rsidRPr="00A04DB8">
                              <w:rPr>
                                <w:rFonts w:ascii="ArialMT" w:hAnsi="ArialMT" w:cs="ArialMT"/>
                                <w:sz w:val="16"/>
                                <w:szCs w:val="16"/>
                                <w:u w:val="single"/>
                              </w:rPr>
                              <w:t>Violence Risk and Threat Assessment, Specialized Training Services Publication</w:t>
                            </w:r>
                            <w:r>
                              <w:rPr>
                                <w:rFonts w:ascii="ArialMT" w:hAnsi="ArialMT" w:cs="ArialMT"/>
                                <w:sz w:val="16"/>
                                <w:szCs w:val="16"/>
                              </w:rPr>
                              <w:t xml:space="preserve">; De Becker, </w:t>
                            </w:r>
                            <w:r w:rsidRPr="00A04DB8">
                              <w:rPr>
                                <w:rFonts w:ascii="ArialMT" w:hAnsi="ArialMT" w:cs="ArialMT"/>
                                <w:sz w:val="16"/>
                                <w:szCs w:val="16"/>
                                <w:u w:val="single"/>
                              </w:rPr>
                              <w:t>The Gift of Fear</w:t>
                            </w:r>
                            <w:r>
                              <w:rPr>
                                <w:rFonts w:ascii="ArialMT" w:hAnsi="ArialMT" w:cs="ArialMT"/>
                                <w:sz w:val="16"/>
                                <w:szCs w:val="16"/>
                              </w:rPr>
                              <w:t xml:space="preserve">; Johnson, </w:t>
                            </w:r>
                            <w:r w:rsidRPr="00A04DB8">
                              <w:rPr>
                                <w:rFonts w:ascii="ArialMT" w:hAnsi="ArialMT" w:cs="ArialMT"/>
                                <w:sz w:val="16"/>
                                <w:szCs w:val="16"/>
                                <w:u w:val="single"/>
                              </w:rPr>
                              <w:t>Assessment of Violent and Potentially Violent Youth In the Schools.</w:t>
                            </w:r>
                            <w:r>
                              <w:rPr>
                                <w:rFonts w:ascii="ArialMT" w:hAnsi="ArialMT" w:cs="ArialMT"/>
                                <w:sz w:val="16"/>
                                <w:szCs w:val="16"/>
                              </w:rPr>
                              <w:t xml:space="preserve"> </w:t>
                            </w:r>
                            <w:proofErr w:type="gramStart"/>
                            <w:r>
                              <w:rPr>
                                <w:rFonts w:ascii="ArialMT" w:hAnsi="ArialMT" w:cs="ArialMT"/>
                                <w:sz w:val="16"/>
                                <w:szCs w:val="16"/>
                              </w:rPr>
                              <w:t>Calhoun, Hunters and Howlers.</w:t>
                            </w:r>
                            <w:proofErr w:type="gram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Pollack, Bourne, </w:t>
                            </w:r>
                            <w:proofErr w:type="spellStart"/>
                            <w:r>
                              <w:rPr>
                                <w:rFonts w:ascii="ArialMT" w:hAnsi="ArialMT" w:cs="ArialMT"/>
                                <w:sz w:val="16"/>
                                <w:szCs w:val="16"/>
                              </w:rPr>
                              <w:t>Modzekski</w:t>
                            </w:r>
                            <w:proofErr w:type="spellEnd"/>
                            <w:r>
                              <w:rPr>
                                <w:rFonts w:ascii="ArialMT" w:hAnsi="ArialMT" w:cs="ArialMT"/>
                                <w:sz w:val="16"/>
                                <w:szCs w:val="16"/>
                              </w:rPr>
                              <w:t xml:space="preserve">, Reddy, and Fein, </w:t>
                            </w:r>
                            <w:r w:rsidRPr="00A04DB8">
                              <w:rPr>
                                <w:rFonts w:ascii="ArialMT" w:hAnsi="ArialMT" w:cs="ArialMT"/>
                                <w:b/>
                                <w:sz w:val="16"/>
                                <w:szCs w:val="16"/>
                              </w:rPr>
                              <w:t>Threat Assessment in Schools, A Guide to Managing Threatening Situations and to Creating Safe School Climates</w:t>
                            </w:r>
                            <w:r>
                              <w:rPr>
                                <w:rFonts w:ascii="ArialMT" w:hAnsi="ArialMT" w:cs="ArialMT"/>
                                <w:sz w:val="16"/>
                                <w:szCs w:val="16"/>
                              </w:rPr>
                              <w:t>.</w:t>
                            </w:r>
                          </w:p>
                          <w:p w:rsidR="00A04DB8" w:rsidRDefault="00A04DB8" w:rsidP="00A04DB8">
                            <w:pPr>
                              <w:autoSpaceDE w:val="0"/>
                              <w:autoSpaceDN w:val="0"/>
                              <w:adjustRightInd w:val="0"/>
                              <w:spacing w:after="0" w:line="240" w:lineRule="auto"/>
                              <w:rPr>
                                <w:rFonts w:ascii="ArialMT" w:hAnsi="ArialMT" w:cs="ArialMT"/>
                                <w:sz w:val="16"/>
                                <w:szCs w:val="16"/>
                              </w:rPr>
                            </w:pPr>
                          </w:p>
                          <w:p w:rsidR="00A04DB8"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ArialMT" w:hAnsi="ArialMT" w:cs="ArialMT"/>
                                <w:sz w:val="16"/>
                                <w:szCs w:val="16"/>
                              </w:rPr>
                              <w:t>All above reference material can be linked from our web page:</w:t>
                            </w:r>
                          </w:p>
                          <w:p w:rsidR="00A04DB8" w:rsidRPr="00B605C0"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Theme="majorHAnsi" w:eastAsia="Arial-BoldMT" w:hAnsiTheme="majorHAnsi" w:cs="Arial-BoldMT"/>
                                <w:b/>
                                <w:bCs/>
                                <w:color w:val="000000"/>
                              </w:rPr>
                              <w:t>http://www.studentthreatassessment.org.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1" o:spid="_x0000_s1030" type="#_x0000_t202" style="position:absolute;left:0;text-align:left;margin-left:2.1pt;margin-top:28.95pt;width:2in;height:2in;z-index:251700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" filled="f" strokeweight=".5pt">
                <v:textbox style="mso-fit-shape-to-text:t">
                  <w:txbxContent>
                    <w:p w:rsidR="00A04DB8" w:rsidRDefault="00A04DB8" w:rsidP="00A04DB8">
                      <w:pPr>
                        <w:autoSpaceDE w:val="0"/>
                        <w:autoSpaceDN w:val="0"/>
                        <w:adjustRightInd w:val="0"/>
                        <w:spacing w:after="0" w:line="240" w:lineRule="auto"/>
                        <w:rPr>
                          <w:rFonts w:ascii="ArialMT" w:hAnsi="ArialMT" w:cs="ArialMT"/>
                          <w:sz w:val="16"/>
                          <w:szCs w:val="16"/>
                        </w:rPr>
                      </w:pPr>
                      <w:r>
                        <w:rPr>
                          <w:rFonts w:ascii="ArialMT" w:hAnsi="ArialMT" w:cs="ArialMT"/>
                          <w:sz w:val="16"/>
                          <w:szCs w:val="16"/>
                        </w:rPr>
                        <w:t xml:space="preserve">Developed by John Van </w:t>
                      </w:r>
                      <w:proofErr w:type="spellStart"/>
                      <w:r>
                        <w:rPr>
                          <w:rFonts w:ascii="ArialMT" w:hAnsi="ArialMT" w:cs="ArialMT"/>
                          <w:sz w:val="16"/>
                          <w:szCs w:val="16"/>
                        </w:rPr>
                        <w:t>Dreal</w:t>
                      </w:r>
                      <w:proofErr w:type="spellEnd"/>
                      <w:r>
                        <w:rPr>
                          <w:rFonts w:ascii="ArialMT" w:hAnsi="ArialMT" w:cs="ArialMT"/>
                          <w:sz w:val="16"/>
                          <w:szCs w:val="16"/>
                        </w:rPr>
                        <w:t xml:space="preserve"> at Salem-Keizer Public Schools using the following information: Pynchon and </w:t>
                      </w:r>
                      <w:proofErr w:type="spellStart"/>
                      <w:r>
                        <w:rPr>
                          <w:rFonts w:ascii="ArialMT" w:hAnsi="ArialMT" w:cs="ArialMT"/>
                          <w:sz w:val="16"/>
                          <w:szCs w:val="16"/>
                        </w:rPr>
                        <w:t>Borum</w:t>
                      </w:r>
                      <w:proofErr w:type="spellEnd"/>
                      <w:r>
                        <w:rPr>
                          <w:rFonts w:ascii="ArialMT" w:hAnsi="ArialMT" w:cs="ArialMT"/>
                          <w:sz w:val="16"/>
                          <w:szCs w:val="16"/>
                        </w:rPr>
                        <w:t xml:space="preserve">, </w:t>
                      </w:r>
                      <w:r w:rsidRPr="00A04DB8">
                        <w:rPr>
                          <w:rFonts w:ascii="ArialMT" w:hAnsi="ArialMT" w:cs="ArialMT"/>
                          <w:sz w:val="16"/>
                          <w:szCs w:val="16"/>
                          <w:u w:val="single"/>
                        </w:rPr>
                        <w:t>Assessing Threats of Targeted Group Violence: Contributions from Social Psychology</w:t>
                      </w:r>
                      <w:r>
                        <w:rPr>
                          <w:rFonts w:ascii="ArialMT" w:hAnsi="ArialMT" w:cs="ArialMT"/>
                          <w:sz w:val="16"/>
                          <w:szCs w:val="16"/>
                        </w:rPr>
                        <w:t xml:space="preserve">; Reddy, </w:t>
                      </w:r>
                      <w:proofErr w:type="spellStart"/>
                      <w:r>
                        <w:rPr>
                          <w:rFonts w:ascii="ArialMT" w:hAnsi="ArialMT" w:cs="ArialMT"/>
                          <w:sz w:val="16"/>
                          <w:szCs w:val="16"/>
                        </w:rPr>
                        <w:t>Borum</w:t>
                      </w:r>
                      <w:proofErr w:type="spellEnd"/>
                      <w:r>
                        <w:rPr>
                          <w:rFonts w:ascii="ArialMT" w:hAnsi="ArialMT" w:cs="ArialMT"/>
                          <w:sz w:val="16"/>
                          <w:szCs w:val="16"/>
                        </w:rPr>
                        <w:t xml:space="preserve">, </w:t>
                      </w:r>
                      <w:proofErr w:type="spellStart"/>
                      <w:r>
                        <w:rPr>
                          <w:rFonts w:ascii="ArialMT" w:hAnsi="ArialMT" w:cs="ArialMT"/>
                          <w:sz w:val="16"/>
                          <w:szCs w:val="16"/>
                        </w:rPr>
                        <w:t>Berlun</w:t>
                      </w:r>
                      <w:proofErr w:type="spell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Fein, and </w:t>
                      </w:r>
                      <w:proofErr w:type="spellStart"/>
                      <w:r>
                        <w:rPr>
                          <w:rFonts w:ascii="ArialMT" w:hAnsi="ArialMT" w:cs="ArialMT"/>
                          <w:sz w:val="16"/>
                          <w:szCs w:val="16"/>
                        </w:rPr>
                        <w:t>Modzeleski</w:t>
                      </w:r>
                      <w:proofErr w:type="spellEnd"/>
                      <w:r>
                        <w:rPr>
                          <w:rFonts w:ascii="ArialMT" w:hAnsi="ArialMT" w:cs="ArialMT"/>
                          <w:sz w:val="16"/>
                          <w:szCs w:val="16"/>
                        </w:rPr>
                        <w:t xml:space="preserve">, </w:t>
                      </w:r>
                      <w:r w:rsidRPr="00A04DB8">
                        <w:rPr>
                          <w:rFonts w:ascii="ArialMT" w:hAnsi="ArialMT" w:cs="ArialMT"/>
                          <w:sz w:val="16"/>
                          <w:szCs w:val="16"/>
                          <w:u w:val="single"/>
                        </w:rPr>
                        <w:t>Evaluating Risk for Targeted Violence in Schools: Comparing Risk Assessment, Threat Assessment, and Other Approaches</w:t>
                      </w:r>
                      <w:r>
                        <w:rPr>
                          <w:rFonts w:ascii="ArialMT" w:hAnsi="ArialMT" w:cs="ArialMT"/>
                          <w:sz w:val="16"/>
                          <w:szCs w:val="16"/>
                        </w:rPr>
                        <w:t>; O’Toole</w:t>
                      </w:r>
                      <w:r w:rsidRPr="00A04DB8">
                        <w:rPr>
                          <w:rFonts w:ascii="ArialMT" w:hAnsi="ArialMT" w:cs="ArialMT"/>
                          <w:sz w:val="16"/>
                          <w:szCs w:val="16"/>
                          <w:u w:val="single"/>
                        </w:rPr>
                        <w:t xml:space="preserve">, The School Shooter: A Threat Assessment Perspective; </w:t>
                      </w:r>
                      <w:r>
                        <w:rPr>
                          <w:rFonts w:ascii="ArialMT" w:hAnsi="ArialMT" w:cs="ArialMT"/>
                          <w:sz w:val="16"/>
                          <w:szCs w:val="16"/>
                        </w:rPr>
                        <w:t xml:space="preserve">Fein, </w:t>
                      </w:r>
                      <w:proofErr w:type="spellStart"/>
                      <w:r>
                        <w:rPr>
                          <w:rFonts w:ascii="ArialMT" w:hAnsi="ArialMT" w:cs="ArialMT"/>
                          <w:sz w:val="16"/>
                          <w:szCs w:val="16"/>
                        </w:rPr>
                        <w:t>Vossekuil</w:t>
                      </w:r>
                      <w:proofErr w:type="spellEnd"/>
                      <w:r>
                        <w:rPr>
                          <w:rFonts w:ascii="ArialMT" w:hAnsi="ArialMT" w:cs="ArialMT"/>
                          <w:sz w:val="16"/>
                          <w:szCs w:val="16"/>
                        </w:rPr>
                        <w:t xml:space="preserve"> and Holden, </w:t>
                      </w:r>
                      <w:r w:rsidRPr="00A04DB8">
                        <w:rPr>
                          <w:rFonts w:ascii="ArialMT" w:hAnsi="ArialMT" w:cs="ArialMT"/>
                          <w:sz w:val="16"/>
                          <w:szCs w:val="16"/>
                          <w:u w:val="single"/>
                        </w:rPr>
                        <w:t>Threat Assessment: An</w:t>
                      </w:r>
                      <w:r w:rsidR="00F03D3D">
                        <w:rPr>
                          <w:rFonts w:ascii="ArialMT" w:hAnsi="ArialMT" w:cs="ArialMT"/>
                          <w:sz w:val="16"/>
                          <w:szCs w:val="16"/>
                          <w:u w:val="single"/>
                        </w:rPr>
                        <w:t xml:space="preserve">  </w:t>
                      </w:r>
                      <w:bookmarkStart w:id="1" w:name="_GoBack"/>
                      <w:bookmarkEnd w:id="1"/>
                      <w:r w:rsidRPr="00A04DB8">
                        <w:rPr>
                          <w:rFonts w:ascii="ArialMT" w:hAnsi="ArialMT" w:cs="ArialMT"/>
                          <w:sz w:val="16"/>
                          <w:szCs w:val="16"/>
                          <w:u w:val="single"/>
                        </w:rPr>
                        <w:t xml:space="preserve"> Approach to Prevent Targeted Violence</w:t>
                      </w:r>
                      <w:r>
                        <w:rPr>
                          <w:rFonts w:ascii="ArialMT" w:hAnsi="ArialMT" w:cs="ArialMT"/>
                          <w:sz w:val="16"/>
                          <w:szCs w:val="16"/>
                        </w:rPr>
                        <w:t xml:space="preserve">; </w:t>
                      </w:r>
                      <w:proofErr w:type="spellStart"/>
                      <w:r>
                        <w:rPr>
                          <w:rFonts w:ascii="ArialMT" w:hAnsi="ArialMT" w:cs="ArialMT"/>
                          <w:sz w:val="16"/>
                          <w:szCs w:val="16"/>
                        </w:rPr>
                        <w:t>Meloy</w:t>
                      </w:r>
                      <w:proofErr w:type="spellEnd"/>
                      <w:r>
                        <w:rPr>
                          <w:rFonts w:ascii="ArialMT" w:hAnsi="ArialMT" w:cs="ArialMT"/>
                          <w:sz w:val="16"/>
                          <w:szCs w:val="16"/>
                        </w:rPr>
                        <w:t xml:space="preserve">, </w:t>
                      </w:r>
                      <w:r w:rsidRPr="00A04DB8">
                        <w:rPr>
                          <w:rFonts w:ascii="ArialMT" w:hAnsi="ArialMT" w:cs="ArialMT"/>
                          <w:sz w:val="16"/>
                          <w:szCs w:val="16"/>
                          <w:u w:val="single"/>
                        </w:rPr>
                        <w:t>Violence Risk and Threat Assessment, Specialized Training Services Publication</w:t>
                      </w:r>
                      <w:r>
                        <w:rPr>
                          <w:rFonts w:ascii="ArialMT" w:hAnsi="ArialMT" w:cs="ArialMT"/>
                          <w:sz w:val="16"/>
                          <w:szCs w:val="16"/>
                        </w:rPr>
                        <w:t xml:space="preserve">; De Becker, </w:t>
                      </w:r>
                      <w:r w:rsidRPr="00A04DB8">
                        <w:rPr>
                          <w:rFonts w:ascii="ArialMT" w:hAnsi="ArialMT" w:cs="ArialMT"/>
                          <w:sz w:val="16"/>
                          <w:szCs w:val="16"/>
                          <w:u w:val="single"/>
                        </w:rPr>
                        <w:t>The Gift of Fear</w:t>
                      </w:r>
                      <w:r>
                        <w:rPr>
                          <w:rFonts w:ascii="ArialMT" w:hAnsi="ArialMT" w:cs="ArialMT"/>
                          <w:sz w:val="16"/>
                          <w:szCs w:val="16"/>
                        </w:rPr>
                        <w:t xml:space="preserve">; Johnson, </w:t>
                      </w:r>
                      <w:r w:rsidRPr="00A04DB8">
                        <w:rPr>
                          <w:rFonts w:ascii="ArialMT" w:hAnsi="ArialMT" w:cs="ArialMT"/>
                          <w:sz w:val="16"/>
                          <w:szCs w:val="16"/>
                          <w:u w:val="single"/>
                        </w:rPr>
                        <w:t>Assessment of Violent and Potentially Violent Youth In the Schools.</w:t>
                      </w:r>
                      <w:r>
                        <w:rPr>
                          <w:rFonts w:ascii="ArialMT" w:hAnsi="ArialMT" w:cs="ArialMT"/>
                          <w:sz w:val="16"/>
                          <w:szCs w:val="16"/>
                        </w:rPr>
                        <w:t xml:space="preserve"> </w:t>
                      </w:r>
                      <w:proofErr w:type="gramStart"/>
                      <w:r>
                        <w:rPr>
                          <w:rFonts w:ascii="ArialMT" w:hAnsi="ArialMT" w:cs="ArialMT"/>
                          <w:sz w:val="16"/>
                          <w:szCs w:val="16"/>
                        </w:rPr>
                        <w:t>Calhoun, Hunters and Howlers.</w:t>
                      </w:r>
                      <w:proofErr w:type="gramEnd"/>
                      <w:r>
                        <w:rPr>
                          <w:rFonts w:ascii="ArialMT" w:hAnsi="ArialMT" w:cs="ArialMT"/>
                          <w:sz w:val="16"/>
                          <w:szCs w:val="16"/>
                        </w:rPr>
                        <w:t xml:space="preserve"> </w:t>
                      </w:r>
                      <w:proofErr w:type="spellStart"/>
                      <w:r>
                        <w:rPr>
                          <w:rFonts w:ascii="ArialMT" w:hAnsi="ArialMT" w:cs="ArialMT"/>
                          <w:sz w:val="16"/>
                          <w:szCs w:val="16"/>
                        </w:rPr>
                        <w:t>Vossekuil</w:t>
                      </w:r>
                      <w:proofErr w:type="spellEnd"/>
                      <w:r>
                        <w:rPr>
                          <w:rFonts w:ascii="ArialMT" w:hAnsi="ArialMT" w:cs="ArialMT"/>
                          <w:sz w:val="16"/>
                          <w:szCs w:val="16"/>
                        </w:rPr>
                        <w:t xml:space="preserve">, Pollack, Bourne, </w:t>
                      </w:r>
                      <w:proofErr w:type="spellStart"/>
                      <w:r>
                        <w:rPr>
                          <w:rFonts w:ascii="ArialMT" w:hAnsi="ArialMT" w:cs="ArialMT"/>
                          <w:sz w:val="16"/>
                          <w:szCs w:val="16"/>
                        </w:rPr>
                        <w:t>Modzekski</w:t>
                      </w:r>
                      <w:proofErr w:type="spellEnd"/>
                      <w:r>
                        <w:rPr>
                          <w:rFonts w:ascii="ArialMT" w:hAnsi="ArialMT" w:cs="ArialMT"/>
                          <w:sz w:val="16"/>
                          <w:szCs w:val="16"/>
                        </w:rPr>
                        <w:t xml:space="preserve">, Reddy, and Fein, </w:t>
                      </w:r>
                      <w:r w:rsidRPr="00A04DB8">
                        <w:rPr>
                          <w:rFonts w:ascii="ArialMT" w:hAnsi="ArialMT" w:cs="ArialMT"/>
                          <w:b/>
                          <w:sz w:val="16"/>
                          <w:szCs w:val="16"/>
                        </w:rPr>
                        <w:t>Threat Assessment in Schools, A Guide to Managing Threatening Situations and to Creating Safe School Climates</w:t>
                      </w:r>
                      <w:r>
                        <w:rPr>
                          <w:rFonts w:ascii="ArialMT" w:hAnsi="ArialMT" w:cs="ArialMT"/>
                          <w:sz w:val="16"/>
                          <w:szCs w:val="16"/>
                        </w:rPr>
                        <w:t>.</w:t>
                      </w:r>
                    </w:p>
                    <w:p w:rsidR="00A04DB8" w:rsidRDefault="00A04DB8" w:rsidP="00A04DB8">
                      <w:pPr>
                        <w:autoSpaceDE w:val="0"/>
                        <w:autoSpaceDN w:val="0"/>
                        <w:adjustRightInd w:val="0"/>
                        <w:spacing w:after="0" w:line="240" w:lineRule="auto"/>
                        <w:rPr>
                          <w:rFonts w:ascii="ArialMT" w:hAnsi="ArialMT" w:cs="ArialMT"/>
                          <w:sz w:val="16"/>
                          <w:szCs w:val="16"/>
                        </w:rPr>
                      </w:pPr>
                    </w:p>
                    <w:p w:rsidR="00A04DB8"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ArialMT" w:hAnsi="ArialMT" w:cs="ArialMT"/>
                          <w:sz w:val="16"/>
                          <w:szCs w:val="16"/>
                        </w:rPr>
                        <w:t>All above reference material can be linked from our web page:</w:t>
                      </w:r>
                    </w:p>
                    <w:p w:rsidR="00A04DB8" w:rsidRPr="00B605C0" w:rsidRDefault="00A04DB8" w:rsidP="00A04DB8">
                      <w:pPr>
                        <w:autoSpaceDE w:val="0"/>
                        <w:autoSpaceDN w:val="0"/>
                        <w:adjustRightInd w:val="0"/>
                        <w:spacing w:after="0" w:line="240" w:lineRule="auto"/>
                        <w:jc w:val="center"/>
                        <w:rPr>
                          <w:rFonts w:asciiTheme="majorHAnsi" w:eastAsia="Arial-BoldMT" w:hAnsiTheme="majorHAnsi" w:cs="Arial-BoldMT"/>
                          <w:b/>
                          <w:bCs/>
                          <w:color w:val="000000"/>
                        </w:rPr>
                      </w:pPr>
                      <w:r>
                        <w:rPr>
                          <w:rFonts w:asciiTheme="majorHAnsi" w:eastAsia="Arial-BoldMT" w:hAnsiTheme="majorHAnsi" w:cs="Arial-BoldMT"/>
                          <w:b/>
                          <w:bCs/>
                          <w:color w:val="000000"/>
                        </w:rPr>
                        <w:t>http://www.studentthreatassessment.org.</w:t>
                      </w:r>
                    </w:p>
                  </w:txbxContent>
                </v:textbox>
                <w10:wrap type="square"/>
              </v:shape>
            </w:pict>
          </mc:Fallback>
        </mc:AlternateContent>
      </w:r>
    </w:p>
    <w:sectPr w:rsidR="008B2DF4" w:rsidRPr="00614ECC" w:rsidSect="009B2CE5">
      <w:footerReference w:type="default" r:id="rId10"/>
      <w:pgSz w:w="12240" w:h="15840"/>
      <w:pgMar w:top="1080" w:right="1080" w:bottom="36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89" w:rsidRDefault="00A44689" w:rsidP="005D1AEA">
      <w:pPr>
        <w:spacing w:after="0" w:line="240" w:lineRule="auto"/>
      </w:pPr>
      <w:r>
        <w:separator/>
      </w:r>
    </w:p>
  </w:endnote>
  <w:endnote w:type="continuationSeparator" w:id="0">
    <w:p w:rsidR="00A44689" w:rsidRDefault="00A44689" w:rsidP="005D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BoldMT">
    <w:altName w:val="MS Mincho"/>
    <w:panose1 w:val="00000000000000000000"/>
    <w:charset w:val="80"/>
    <w:family w:val="auto"/>
    <w:notTrueType/>
    <w:pitch w:val="default"/>
    <w:sig w:usb0="00000003" w:usb1="08070000" w:usb2="00000010" w:usb3="00000000" w:csb0="00020001" w:csb1="00000000"/>
  </w:font>
  <w:font w:name="SymbolMT">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0C" w:rsidRPr="00225BA9" w:rsidRDefault="001B150C" w:rsidP="009534BB">
    <w:pPr>
      <w:ind w:left="360"/>
      <w:rPr>
        <w:rFonts w:ascii="Arial" w:hAnsi="Arial" w:cs="Arial"/>
        <w:sz w:val="14"/>
        <w:szCs w:val="18"/>
      </w:rPr>
    </w:pPr>
    <w:r>
      <w:rPr>
        <w:rFonts w:ascii="Arial" w:hAnsi="Arial" w:cs="Arial"/>
        <w:sz w:val="14"/>
        <w:szCs w:val="18"/>
      </w:rPr>
      <w:t xml:space="preserve">Lake County ESD                                                                               </w:t>
    </w:r>
    <w:r w:rsidRPr="00225BA9">
      <w:rPr>
        <w:rFonts w:ascii="Arial" w:hAnsi="Arial" w:cs="Arial"/>
        <w:sz w:val="14"/>
        <w:szCs w:val="18"/>
      </w:rPr>
      <w:t>Place a copy of this protocol in envelope marked “Confidential” and place in student’</w:t>
    </w:r>
    <w:r>
      <w:rPr>
        <w:rFonts w:ascii="Arial" w:hAnsi="Arial" w:cs="Arial"/>
        <w:sz w:val="14"/>
        <w:szCs w:val="18"/>
      </w:rPr>
      <w:t xml:space="preserve">s file. </w:t>
    </w:r>
    <w:r w:rsidRPr="00225BA9">
      <w:rPr>
        <w:rFonts w:ascii="Arial" w:hAnsi="Arial" w:cs="Arial"/>
        <w:sz w:val="14"/>
        <w:szCs w:val="18"/>
      </w:rPr>
      <w:t>Revised 12-2017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89" w:rsidRDefault="00A44689" w:rsidP="005D1AEA">
      <w:pPr>
        <w:spacing w:after="0" w:line="240" w:lineRule="auto"/>
      </w:pPr>
      <w:r>
        <w:separator/>
      </w:r>
    </w:p>
  </w:footnote>
  <w:footnote w:type="continuationSeparator" w:id="0">
    <w:p w:rsidR="00A44689" w:rsidRDefault="00A44689" w:rsidP="005D1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pStyle w:val="QuickI"/>
      <w:lvlText w:val="%1."/>
      <w:lvlJc w:val="left"/>
      <w:pPr>
        <w:tabs>
          <w:tab w:val="num" w:pos="540"/>
        </w:tabs>
      </w:pPr>
      <w:rPr>
        <w:rFonts w:ascii="Arial" w:hAnsi="Arial" w:cs="Arial"/>
        <w:b/>
        <w:bCs/>
        <w:sz w:val="22"/>
        <w:szCs w:val="22"/>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0000003"/>
    <w:multiLevelType w:val="singleLevel"/>
    <w:tmpl w:val="00000000"/>
    <w:lvl w:ilvl="0">
      <w:start w:val="1"/>
      <w:numFmt w:val="decimal"/>
      <w:pStyle w:val="Quick1"/>
      <w:lvlText w:val="%1."/>
      <w:lvlJc w:val="left"/>
      <w:pPr>
        <w:tabs>
          <w:tab w:val="num" w:pos="1080"/>
        </w:tabs>
      </w:pPr>
    </w:lvl>
  </w:abstractNum>
  <w:abstractNum w:abstractNumId="3">
    <w:nsid w:val="00711346"/>
    <w:multiLevelType w:val="hybridMultilevel"/>
    <w:tmpl w:val="D1C054D2"/>
    <w:lvl w:ilvl="0" w:tplc="F522D548">
      <w:start w:val="6"/>
      <w:numFmt w:val="decimal"/>
      <w:lvlText w:val="%1."/>
      <w:lvlJc w:val="left"/>
      <w:pPr>
        <w:ind w:left="45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4060070"/>
    <w:multiLevelType w:val="hybridMultilevel"/>
    <w:tmpl w:val="0AB28C10"/>
    <w:lvl w:ilvl="0" w:tplc="1D1E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63B44"/>
    <w:multiLevelType w:val="hybridMultilevel"/>
    <w:tmpl w:val="5E9E496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42418"/>
    <w:multiLevelType w:val="hybridMultilevel"/>
    <w:tmpl w:val="EAB01122"/>
    <w:lvl w:ilvl="0" w:tplc="8692F9BC">
      <w:start w:val="1"/>
      <w:numFmt w:val="decimal"/>
      <w:lvlText w:val="%1."/>
      <w:lvlJc w:val="left"/>
      <w:pPr>
        <w:ind w:left="45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8B3"/>
    <w:multiLevelType w:val="hybridMultilevel"/>
    <w:tmpl w:val="4648B3AA"/>
    <w:lvl w:ilvl="0" w:tplc="1D1E6C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50A"/>
    <w:multiLevelType w:val="hybridMultilevel"/>
    <w:tmpl w:val="FEDA9A36"/>
    <w:lvl w:ilvl="0" w:tplc="1D1E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4B7865"/>
    <w:multiLevelType w:val="hybridMultilevel"/>
    <w:tmpl w:val="7CCA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312EF"/>
    <w:multiLevelType w:val="hybridMultilevel"/>
    <w:tmpl w:val="B484DE7A"/>
    <w:lvl w:ilvl="0" w:tplc="1D1E6C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CA5762"/>
    <w:multiLevelType w:val="hybridMultilevel"/>
    <w:tmpl w:val="DD5A5912"/>
    <w:lvl w:ilvl="0" w:tplc="9AF2ADB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81FB8"/>
    <w:multiLevelType w:val="hybridMultilevel"/>
    <w:tmpl w:val="402C5C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8E3346"/>
    <w:multiLevelType w:val="hybridMultilevel"/>
    <w:tmpl w:val="37A2D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E81F8A"/>
    <w:multiLevelType w:val="hybridMultilevel"/>
    <w:tmpl w:val="F44A817A"/>
    <w:lvl w:ilvl="0" w:tplc="B25A9FDC">
      <w:start w:val="14"/>
      <w:numFmt w:val="decimal"/>
      <w:lvlText w:val="%1."/>
      <w:lvlJc w:val="left"/>
      <w:pPr>
        <w:ind w:left="1440" w:hanging="360"/>
      </w:pPr>
      <w:rPr>
        <w:rFonts w:cs="ArialMT"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D40F20"/>
    <w:multiLevelType w:val="hybridMultilevel"/>
    <w:tmpl w:val="C840B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C2A6C"/>
    <w:multiLevelType w:val="hybridMultilevel"/>
    <w:tmpl w:val="4FE44AC2"/>
    <w:lvl w:ilvl="0" w:tplc="5B320924">
      <w:start w:val="1"/>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D7691"/>
    <w:multiLevelType w:val="hybridMultilevel"/>
    <w:tmpl w:val="B936FF30"/>
    <w:lvl w:ilvl="0" w:tplc="1D1E6C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97302B"/>
    <w:multiLevelType w:val="hybridMultilevel"/>
    <w:tmpl w:val="AE384886"/>
    <w:lvl w:ilvl="0" w:tplc="F56E1A34">
      <w:start w:val="1"/>
      <w:numFmt w:val="bullet"/>
      <w:lvlText w:val="-"/>
      <w:lvlJc w:val="left"/>
      <w:pPr>
        <w:ind w:left="720" w:hanging="360"/>
      </w:pPr>
      <w:rPr>
        <w:rFonts w:ascii="Calibri" w:eastAsia="Calibri"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C2DF5"/>
    <w:multiLevelType w:val="hybridMultilevel"/>
    <w:tmpl w:val="8A68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D4792"/>
    <w:multiLevelType w:val="hybridMultilevel"/>
    <w:tmpl w:val="40CE6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D37E5"/>
    <w:multiLevelType w:val="hybridMultilevel"/>
    <w:tmpl w:val="8DCA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50655E"/>
    <w:multiLevelType w:val="hybridMultilevel"/>
    <w:tmpl w:val="8A9E63E6"/>
    <w:lvl w:ilvl="0" w:tplc="97B0D75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B41A9C"/>
    <w:multiLevelType w:val="hybridMultilevel"/>
    <w:tmpl w:val="F19A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6414CF"/>
    <w:multiLevelType w:val="hybridMultilevel"/>
    <w:tmpl w:val="CFBABF8C"/>
    <w:lvl w:ilvl="0" w:tplc="94FACB24">
      <w:start w:val="3"/>
      <w:numFmt w:val="bullet"/>
      <w:lvlText w:val="•"/>
      <w:lvlJc w:val="left"/>
      <w:pPr>
        <w:ind w:left="720" w:hanging="360"/>
      </w:pPr>
      <w:rPr>
        <w:rFonts w:ascii="Cambria" w:eastAsia="Arial-BoldMT"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C6742A"/>
    <w:multiLevelType w:val="hybridMultilevel"/>
    <w:tmpl w:val="AABA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5A2E8B"/>
    <w:multiLevelType w:val="hybridMultilevel"/>
    <w:tmpl w:val="A7E4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21DD8"/>
    <w:multiLevelType w:val="hybridMultilevel"/>
    <w:tmpl w:val="CBAE8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Roman"/>
        <w:pStyle w:val="QuickI"/>
        <w:lvlText w:val="%1."/>
        <w:lvlJc w:val="left"/>
      </w:lvl>
    </w:lvlOverride>
  </w:num>
  <w:num w:numId="2">
    <w:abstractNumId w:val="1"/>
    <w:lvlOverride w:ilvl="0">
      <w:startOverride w:val="1"/>
      <w:lvl w:ilvl="0">
        <w:start w:val="1"/>
        <w:numFmt w:val="upperLetter"/>
        <w:pStyle w:val="QuickA"/>
        <w:lvlText w:val="%1."/>
        <w:lvlJc w:val="left"/>
      </w:lvl>
    </w:lvlOverride>
  </w:num>
  <w:num w:numId="3">
    <w:abstractNumId w:val="2"/>
    <w:lvlOverride w:ilvl="0">
      <w:startOverride w:val="1"/>
      <w:lvl w:ilvl="0">
        <w:start w:val="1"/>
        <w:numFmt w:val="decimal"/>
        <w:pStyle w:val="Quick1"/>
        <w:lvlText w:val="%1."/>
        <w:lvlJc w:val="left"/>
      </w:lvl>
    </w:lvlOverride>
  </w:num>
  <w:num w:numId="4">
    <w:abstractNumId w:val="2"/>
    <w:lvlOverride w:ilvl="0">
      <w:startOverride w:val="1"/>
      <w:lvl w:ilvl="0">
        <w:start w:val="1"/>
        <w:numFmt w:val="decimal"/>
        <w:pStyle w:val="Quick1"/>
        <w:lvlText w:val="%1."/>
        <w:lvlJc w:val="left"/>
      </w:lvl>
    </w:lvlOverride>
  </w:num>
  <w:num w:numId="5">
    <w:abstractNumId w:val="2"/>
    <w:lvlOverride w:ilvl="0">
      <w:startOverride w:val="1"/>
      <w:lvl w:ilvl="0">
        <w:start w:val="1"/>
        <w:numFmt w:val="decimal"/>
        <w:pStyle w:val="Quick1"/>
        <w:lvlText w:val="%1."/>
        <w:lvlJc w:val="left"/>
      </w:lvl>
    </w:lvlOverride>
  </w:num>
  <w:num w:numId="6">
    <w:abstractNumId w:val="1"/>
    <w:lvlOverride w:ilvl="0">
      <w:startOverride w:val="22"/>
      <w:lvl w:ilvl="0">
        <w:start w:val="22"/>
        <w:numFmt w:val="upperLetter"/>
        <w:pStyle w:val="QuickA"/>
        <w:lvlText w:val="%1."/>
        <w:lvlJc w:val="left"/>
      </w:lvl>
    </w:lvlOverride>
  </w:num>
  <w:num w:numId="7">
    <w:abstractNumId w:val="12"/>
  </w:num>
  <w:num w:numId="8">
    <w:abstractNumId w:val="15"/>
  </w:num>
  <w:num w:numId="9">
    <w:abstractNumId w:val="26"/>
  </w:num>
  <w:num w:numId="10">
    <w:abstractNumId w:val="25"/>
  </w:num>
  <w:num w:numId="11">
    <w:abstractNumId w:val="11"/>
  </w:num>
  <w:num w:numId="12">
    <w:abstractNumId w:val="18"/>
  </w:num>
  <w:num w:numId="13">
    <w:abstractNumId w:val="7"/>
  </w:num>
  <w:num w:numId="14">
    <w:abstractNumId w:val="17"/>
  </w:num>
  <w:num w:numId="15">
    <w:abstractNumId w:val="21"/>
  </w:num>
  <w:num w:numId="16">
    <w:abstractNumId w:val="6"/>
  </w:num>
  <w:num w:numId="17">
    <w:abstractNumId w:val="19"/>
  </w:num>
  <w:num w:numId="18">
    <w:abstractNumId w:val="4"/>
  </w:num>
  <w:num w:numId="19">
    <w:abstractNumId w:val="8"/>
  </w:num>
  <w:num w:numId="20">
    <w:abstractNumId w:val="10"/>
  </w:num>
  <w:num w:numId="21">
    <w:abstractNumId w:val="24"/>
  </w:num>
  <w:num w:numId="22">
    <w:abstractNumId w:val="9"/>
  </w:num>
  <w:num w:numId="23">
    <w:abstractNumId w:val="20"/>
  </w:num>
  <w:num w:numId="24">
    <w:abstractNumId w:val="23"/>
  </w:num>
  <w:num w:numId="25">
    <w:abstractNumId w:val="3"/>
  </w:num>
  <w:num w:numId="26">
    <w:abstractNumId w:val="5"/>
  </w:num>
  <w:num w:numId="27">
    <w:abstractNumId w:val="27"/>
  </w:num>
  <w:num w:numId="28">
    <w:abstractNumId w:val="22"/>
  </w:num>
  <w:num w:numId="29">
    <w:abstractNumId w:val="14"/>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22CB7"/>
    <w:rsid w:val="000253AF"/>
    <w:rsid w:val="00025BC7"/>
    <w:rsid w:val="000310BD"/>
    <w:rsid w:val="00041988"/>
    <w:rsid w:val="0004676A"/>
    <w:rsid w:val="0005231D"/>
    <w:rsid w:val="00061883"/>
    <w:rsid w:val="00085D2D"/>
    <w:rsid w:val="000876DF"/>
    <w:rsid w:val="000948A5"/>
    <w:rsid w:val="000C001A"/>
    <w:rsid w:val="000C0791"/>
    <w:rsid w:val="000C1C96"/>
    <w:rsid w:val="000C4C31"/>
    <w:rsid w:val="000F28C9"/>
    <w:rsid w:val="000F7D55"/>
    <w:rsid w:val="00111C0B"/>
    <w:rsid w:val="00115C01"/>
    <w:rsid w:val="00127FD9"/>
    <w:rsid w:val="00135767"/>
    <w:rsid w:val="00147C5C"/>
    <w:rsid w:val="00153DA6"/>
    <w:rsid w:val="0016119B"/>
    <w:rsid w:val="00167554"/>
    <w:rsid w:val="00187C91"/>
    <w:rsid w:val="001966C9"/>
    <w:rsid w:val="001A5F3E"/>
    <w:rsid w:val="001B150C"/>
    <w:rsid w:val="001B2316"/>
    <w:rsid w:val="001B5082"/>
    <w:rsid w:val="001B55DC"/>
    <w:rsid w:val="001D7FB3"/>
    <w:rsid w:val="001F6F67"/>
    <w:rsid w:val="002131F9"/>
    <w:rsid w:val="00225390"/>
    <w:rsid w:val="00225BA9"/>
    <w:rsid w:val="002625C6"/>
    <w:rsid w:val="00262F12"/>
    <w:rsid w:val="00262F2F"/>
    <w:rsid w:val="0026547D"/>
    <w:rsid w:val="0028684C"/>
    <w:rsid w:val="0029406F"/>
    <w:rsid w:val="002C06E4"/>
    <w:rsid w:val="002E68B3"/>
    <w:rsid w:val="003029EA"/>
    <w:rsid w:val="00307678"/>
    <w:rsid w:val="003141EE"/>
    <w:rsid w:val="0033524D"/>
    <w:rsid w:val="00336116"/>
    <w:rsid w:val="00351A0E"/>
    <w:rsid w:val="0035725F"/>
    <w:rsid w:val="0036337A"/>
    <w:rsid w:val="003731AA"/>
    <w:rsid w:val="003778D4"/>
    <w:rsid w:val="00383132"/>
    <w:rsid w:val="0038754A"/>
    <w:rsid w:val="003B25CF"/>
    <w:rsid w:val="003B54AB"/>
    <w:rsid w:val="003C38D9"/>
    <w:rsid w:val="003C55E6"/>
    <w:rsid w:val="003C5E8B"/>
    <w:rsid w:val="003F0B12"/>
    <w:rsid w:val="00407654"/>
    <w:rsid w:val="004116A6"/>
    <w:rsid w:val="0041588C"/>
    <w:rsid w:val="00435A41"/>
    <w:rsid w:val="00443139"/>
    <w:rsid w:val="00446655"/>
    <w:rsid w:val="00452C82"/>
    <w:rsid w:val="004574AB"/>
    <w:rsid w:val="00492E6C"/>
    <w:rsid w:val="00492FC7"/>
    <w:rsid w:val="004A7FF3"/>
    <w:rsid w:val="004B51AD"/>
    <w:rsid w:val="004C3EE8"/>
    <w:rsid w:val="004C65E6"/>
    <w:rsid w:val="0052150D"/>
    <w:rsid w:val="005424F3"/>
    <w:rsid w:val="00552193"/>
    <w:rsid w:val="00557F3D"/>
    <w:rsid w:val="00560073"/>
    <w:rsid w:val="00564B1B"/>
    <w:rsid w:val="0056666B"/>
    <w:rsid w:val="00570EE5"/>
    <w:rsid w:val="00574205"/>
    <w:rsid w:val="005756CF"/>
    <w:rsid w:val="00576780"/>
    <w:rsid w:val="00580FC9"/>
    <w:rsid w:val="00582DC4"/>
    <w:rsid w:val="00583EF8"/>
    <w:rsid w:val="005963C4"/>
    <w:rsid w:val="005A64B9"/>
    <w:rsid w:val="005C58F7"/>
    <w:rsid w:val="005D1AEA"/>
    <w:rsid w:val="005D2C6B"/>
    <w:rsid w:val="005E479F"/>
    <w:rsid w:val="00610D7F"/>
    <w:rsid w:val="00614ECC"/>
    <w:rsid w:val="0063588A"/>
    <w:rsid w:val="0064087E"/>
    <w:rsid w:val="00657246"/>
    <w:rsid w:val="006638FE"/>
    <w:rsid w:val="0067124B"/>
    <w:rsid w:val="006B6DDA"/>
    <w:rsid w:val="006D3CBA"/>
    <w:rsid w:val="006D441A"/>
    <w:rsid w:val="006E3EE2"/>
    <w:rsid w:val="006E6746"/>
    <w:rsid w:val="00713522"/>
    <w:rsid w:val="00723675"/>
    <w:rsid w:val="00737E2E"/>
    <w:rsid w:val="007402BE"/>
    <w:rsid w:val="00742883"/>
    <w:rsid w:val="00750DD2"/>
    <w:rsid w:val="007658E1"/>
    <w:rsid w:val="00791683"/>
    <w:rsid w:val="007A191D"/>
    <w:rsid w:val="007A55E4"/>
    <w:rsid w:val="007B6BA7"/>
    <w:rsid w:val="007C75F7"/>
    <w:rsid w:val="007D0BA6"/>
    <w:rsid w:val="007E631F"/>
    <w:rsid w:val="007F1D5C"/>
    <w:rsid w:val="007F4B01"/>
    <w:rsid w:val="00807893"/>
    <w:rsid w:val="00813051"/>
    <w:rsid w:val="008226A9"/>
    <w:rsid w:val="0083717F"/>
    <w:rsid w:val="00843777"/>
    <w:rsid w:val="0086528C"/>
    <w:rsid w:val="008736BA"/>
    <w:rsid w:val="0088589B"/>
    <w:rsid w:val="008972F9"/>
    <w:rsid w:val="008A2150"/>
    <w:rsid w:val="008A7C2A"/>
    <w:rsid w:val="008B186D"/>
    <w:rsid w:val="008B2DF4"/>
    <w:rsid w:val="008B7C33"/>
    <w:rsid w:val="008C6D46"/>
    <w:rsid w:val="008D3ACB"/>
    <w:rsid w:val="008E67E4"/>
    <w:rsid w:val="00914B9E"/>
    <w:rsid w:val="00924CBB"/>
    <w:rsid w:val="009329C0"/>
    <w:rsid w:val="00937393"/>
    <w:rsid w:val="00942BBF"/>
    <w:rsid w:val="00943371"/>
    <w:rsid w:val="00946B16"/>
    <w:rsid w:val="009534BB"/>
    <w:rsid w:val="0095511B"/>
    <w:rsid w:val="009573C4"/>
    <w:rsid w:val="00961101"/>
    <w:rsid w:val="00975110"/>
    <w:rsid w:val="009B2CE5"/>
    <w:rsid w:val="009F2943"/>
    <w:rsid w:val="009F6264"/>
    <w:rsid w:val="00A027B1"/>
    <w:rsid w:val="00A04DB8"/>
    <w:rsid w:val="00A20B51"/>
    <w:rsid w:val="00A27AC9"/>
    <w:rsid w:val="00A3257F"/>
    <w:rsid w:val="00A32FEC"/>
    <w:rsid w:val="00A409C9"/>
    <w:rsid w:val="00A44689"/>
    <w:rsid w:val="00A52679"/>
    <w:rsid w:val="00A52D99"/>
    <w:rsid w:val="00A53716"/>
    <w:rsid w:val="00A57CDF"/>
    <w:rsid w:val="00AA742E"/>
    <w:rsid w:val="00AD0060"/>
    <w:rsid w:val="00AE6036"/>
    <w:rsid w:val="00AF7CA0"/>
    <w:rsid w:val="00B00F15"/>
    <w:rsid w:val="00B06F7B"/>
    <w:rsid w:val="00B158E1"/>
    <w:rsid w:val="00B21C5F"/>
    <w:rsid w:val="00B3178E"/>
    <w:rsid w:val="00B362E9"/>
    <w:rsid w:val="00B5362C"/>
    <w:rsid w:val="00B54B40"/>
    <w:rsid w:val="00B54F54"/>
    <w:rsid w:val="00B65FCF"/>
    <w:rsid w:val="00B73291"/>
    <w:rsid w:val="00BA178B"/>
    <w:rsid w:val="00BC6AB2"/>
    <w:rsid w:val="00BD2040"/>
    <w:rsid w:val="00BD6447"/>
    <w:rsid w:val="00BE6489"/>
    <w:rsid w:val="00C13970"/>
    <w:rsid w:val="00C562E3"/>
    <w:rsid w:val="00C62B75"/>
    <w:rsid w:val="00C662DE"/>
    <w:rsid w:val="00C7644F"/>
    <w:rsid w:val="00C778EB"/>
    <w:rsid w:val="00C84EF5"/>
    <w:rsid w:val="00C86281"/>
    <w:rsid w:val="00C86A1C"/>
    <w:rsid w:val="00C96FFC"/>
    <w:rsid w:val="00CA1B7B"/>
    <w:rsid w:val="00CA2D82"/>
    <w:rsid w:val="00CB6A5F"/>
    <w:rsid w:val="00CE0E2B"/>
    <w:rsid w:val="00D079E6"/>
    <w:rsid w:val="00D22AB4"/>
    <w:rsid w:val="00D318A0"/>
    <w:rsid w:val="00D6695C"/>
    <w:rsid w:val="00D733BA"/>
    <w:rsid w:val="00D74AB7"/>
    <w:rsid w:val="00D74C00"/>
    <w:rsid w:val="00D76EBB"/>
    <w:rsid w:val="00D77A68"/>
    <w:rsid w:val="00D91D37"/>
    <w:rsid w:val="00DB1B89"/>
    <w:rsid w:val="00DB74D2"/>
    <w:rsid w:val="00DE64C1"/>
    <w:rsid w:val="00E056DC"/>
    <w:rsid w:val="00E07005"/>
    <w:rsid w:val="00E074BE"/>
    <w:rsid w:val="00E1086C"/>
    <w:rsid w:val="00E13006"/>
    <w:rsid w:val="00E135A8"/>
    <w:rsid w:val="00E175E0"/>
    <w:rsid w:val="00E17F31"/>
    <w:rsid w:val="00E23AD7"/>
    <w:rsid w:val="00E32CEF"/>
    <w:rsid w:val="00E35646"/>
    <w:rsid w:val="00E437F0"/>
    <w:rsid w:val="00E53F81"/>
    <w:rsid w:val="00E645DD"/>
    <w:rsid w:val="00E7028A"/>
    <w:rsid w:val="00E75051"/>
    <w:rsid w:val="00E81A71"/>
    <w:rsid w:val="00EF190B"/>
    <w:rsid w:val="00EF4CD5"/>
    <w:rsid w:val="00F03D3D"/>
    <w:rsid w:val="00F31B93"/>
    <w:rsid w:val="00F41337"/>
    <w:rsid w:val="00F5224A"/>
    <w:rsid w:val="00F634D2"/>
    <w:rsid w:val="00F65B86"/>
    <w:rsid w:val="00F835BA"/>
    <w:rsid w:val="00FA67AA"/>
    <w:rsid w:val="00FD0939"/>
    <w:rsid w:val="00FE6BE1"/>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EA"/>
    <w:rPr>
      <w:sz w:val="22"/>
      <w:szCs w:val="22"/>
    </w:rPr>
  </w:style>
  <w:style w:type="paragraph" w:styleId="Footer">
    <w:name w:val="footer"/>
    <w:basedOn w:val="Normal"/>
    <w:link w:val="FooterChar"/>
    <w:uiPriority w:val="99"/>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table" w:styleId="TableGrid">
    <w:name w:val="Table Grid"/>
    <w:basedOn w:val="TableNormal"/>
    <w:uiPriority w:val="59"/>
    <w:rsid w:val="00C8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BA9"/>
    <w:rPr>
      <w:color w:val="0000FF" w:themeColor="hyperlink"/>
      <w:u w:val="single"/>
    </w:rPr>
  </w:style>
  <w:style w:type="paragraph" w:styleId="BalloonText">
    <w:name w:val="Balloon Text"/>
    <w:basedOn w:val="Normal"/>
    <w:link w:val="BalloonTextChar"/>
    <w:uiPriority w:val="99"/>
    <w:semiHidden/>
    <w:unhideWhenUsed/>
    <w:rsid w:val="00E1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E0"/>
    <w:rPr>
      <w:rFonts w:ascii="Tahoma" w:hAnsi="Tahoma" w:cs="Tahoma"/>
      <w:sz w:val="16"/>
      <w:szCs w:val="16"/>
    </w:rPr>
  </w:style>
  <w:style w:type="character" w:styleId="PlaceholderText">
    <w:name w:val="Placeholder Text"/>
    <w:basedOn w:val="DefaultParagraphFont"/>
    <w:uiPriority w:val="99"/>
    <w:semiHidden/>
    <w:rsid w:val="00E437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customStyle="1" w:styleId="QuickI">
    <w:name w:val="Quick I."/>
    <w:basedOn w:val="Normal"/>
    <w:rsid w:val="00443139"/>
    <w:pPr>
      <w:widowControl w:val="0"/>
      <w:numPr>
        <w:numId w:val="1"/>
      </w:numPr>
      <w:autoSpaceDE w:val="0"/>
      <w:autoSpaceDN w:val="0"/>
      <w:adjustRightInd w:val="0"/>
      <w:spacing w:after="0" w:line="240" w:lineRule="auto"/>
      <w:ind w:left="540" w:hanging="540"/>
    </w:pPr>
    <w:rPr>
      <w:rFonts w:ascii="Arial" w:eastAsia="Times New Roman" w:hAnsi="Arial"/>
      <w:sz w:val="24"/>
      <w:szCs w:val="24"/>
    </w:rPr>
  </w:style>
  <w:style w:type="paragraph" w:customStyle="1" w:styleId="QuickA">
    <w:name w:val="Quick A."/>
    <w:basedOn w:val="Normal"/>
    <w:rsid w:val="00443139"/>
    <w:pPr>
      <w:widowControl w:val="0"/>
      <w:numPr>
        <w:numId w:val="2"/>
      </w:numPr>
      <w:autoSpaceDE w:val="0"/>
      <w:autoSpaceDN w:val="0"/>
      <w:adjustRightInd w:val="0"/>
      <w:spacing w:after="0" w:line="240" w:lineRule="auto"/>
      <w:ind w:left="360" w:hanging="360"/>
    </w:pPr>
    <w:rPr>
      <w:rFonts w:ascii="Arial" w:eastAsia="Times New Roman" w:hAnsi="Arial"/>
      <w:sz w:val="24"/>
      <w:szCs w:val="24"/>
    </w:rPr>
  </w:style>
  <w:style w:type="paragraph" w:customStyle="1" w:styleId="Quick1">
    <w:name w:val="Quick 1."/>
    <w:basedOn w:val="Normal"/>
    <w:rsid w:val="00443139"/>
    <w:pPr>
      <w:widowControl w:val="0"/>
      <w:numPr>
        <w:numId w:val="3"/>
      </w:numPr>
      <w:autoSpaceDE w:val="0"/>
      <w:autoSpaceDN w:val="0"/>
      <w:adjustRightInd w:val="0"/>
      <w:spacing w:after="0" w:line="240" w:lineRule="auto"/>
      <w:ind w:left="720" w:hanging="180"/>
    </w:pPr>
    <w:rPr>
      <w:rFonts w:ascii="Arial" w:eastAsia="Times New Roman" w:hAnsi="Arial"/>
      <w:sz w:val="24"/>
      <w:szCs w:val="24"/>
    </w:rPr>
  </w:style>
  <w:style w:type="paragraph" w:styleId="Header">
    <w:name w:val="header"/>
    <w:basedOn w:val="Normal"/>
    <w:link w:val="HeaderChar"/>
    <w:uiPriority w:val="99"/>
    <w:unhideWhenUsed/>
    <w:rsid w:val="005D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EA"/>
    <w:rPr>
      <w:sz w:val="22"/>
      <w:szCs w:val="22"/>
    </w:rPr>
  </w:style>
  <w:style w:type="paragraph" w:styleId="Footer">
    <w:name w:val="footer"/>
    <w:basedOn w:val="Normal"/>
    <w:link w:val="FooterChar"/>
    <w:uiPriority w:val="99"/>
    <w:unhideWhenUsed/>
    <w:rsid w:val="005D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EA"/>
    <w:rPr>
      <w:sz w:val="22"/>
      <w:szCs w:val="22"/>
    </w:rPr>
  </w:style>
  <w:style w:type="paragraph" w:styleId="ListParagraph">
    <w:name w:val="List Paragraph"/>
    <w:basedOn w:val="Normal"/>
    <w:uiPriority w:val="34"/>
    <w:qFormat/>
    <w:rsid w:val="0036337A"/>
    <w:pPr>
      <w:ind w:left="720"/>
      <w:contextualSpacing/>
    </w:pPr>
    <w:rPr>
      <w:rFonts w:asciiTheme="minorHAnsi" w:eastAsiaTheme="minorEastAsia" w:hAnsiTheme="minorHAnsi" w:cstheme="minorBidi"/>
    </w:rPr>
  </w:style>
  <w:style w:type="paragraph" w:styleId="NoSpacing">
    <w:name w:val="No Spacing"/>
    <w:uiPriority w:val="1"/>
    <w:qFormat/>
    <w:rsid w:val="0036337A"/>
    <w:rPr>
      <w:rFonts w:asciiTheme="minorHAnsi" w:eastAsiaTheme="minorHAnsi" w:hAnsiTheme="minorHAnsi" w:cstheme="minorBidi"/>
      <w:sz w:val="22"/>
      <w:szCs w:val="22"/>
    </w:rPr>
  </w:style>
  <w:style w:type="table" w:styleId="TableGrid">
    <w:name w:val="Table Grid"/>
    <w:basedOn w:val="TableNormal"/>
    <w:uiPriority w:val="59"/>
    <w:rsid w:val="00C8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BA9"/>
    <w:rPr>
      <w:color w:val="0000FF" w:themeColor="hyperlink"/>
      <w:u w:val="single"/>
    </w:rPr>
  </w:style>
  <w:style w:type="paragraph" w:styleId="BalloonText">
    <w:name w:val="Balloon Text"/>
    <w:basedOn w:val="Normal"/>
    <w:link w:val="BalloonTextChar"/>
    <w:uiPriority w:val="99"/>
    <w:semiHidden/>
    <w:unhideWhenUsed/>
    <w:rsid w:val="00E1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E0"/>
    <w:rPr>
      <w:rFonts w:ascii="Tahoma" w:hAnsi="Tahoma" w:cs="Tahoma"/>
      <w:sz w:val="16"/>
      <w:szCs w:val="16"/>
    </w:rPr>
  </w:style>
  <w:style w:type="character" w:styleId="PlaceholderText">
    <w:name w:val="Placeholder Text"/>
    <w:basedOn w:val="DefaultParagraphFont"/>
    <w:uiPriority w:val="99"/>
    <w:semiHidden/>
    <w:rsid w:val="00E437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6966-1106-4B7B-B0DF-E2163CAC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Ryan Tague</cp:lastModifiedBy>
  <cp:revision>4</cp:revision>
  <cp:lastPrinted>2018-01-10T22:56:00Z</cp:lastPrinted>
  <dcterms:created xsi:type="dcterms:W3CDTF">2018-01-10T22:56:00Z</dcterms:created>
  <dcterms:modified xsi:type="dcterms:W3CDTF">2018-01-10T23:01:00Z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